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widowControl w:val="0"/>
        <w:spacing w:line="240" w:lineRule="auto"/>
        <w:jc w:val="center"/>
        <w:rPr>
          <w:rFonts w:ascii="Calibri" w:cs="Calibri" w:eastAsia="Calibri" w:hAnsi="Calibri"/>
          <w:color w:val="0074c5"/>
          <w:sz w:val="48"/>
          <w:szCs w:val="48"/>
        </w:rPr>
      </w:pPr>
      <w:bookmarkStart w:colFirst="0" w:colLast="0" w:name="_sk6yhvrjgq40" w:id="0"/>
      <w:bookmarkEnd w:id="0"/>
      <w:r w:rsidDel="00000000" w:rsidR="00000000" w:rsidRPr="00000000">
        <w:rPr>
          <w:rFonts w:ascii="Calibri" w:cs="Calibri" w:eastAsia="Calibri" w:hAnsi="Calibri"/>
          <w:color w:val="0074c5"/>
          <w:sz w:val="48"/>
          <w:szCs w:val="48"/>
          <w:rtl w:val="0"/>
        </w:rPr>
        <w:t xml:space="preserve">Leadership Action Plan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175e83"/>
          <w:sz w:val="28"/>
          <w:szCs w:val="28"/>
          <w:rtl w:val="0"/>
        </w:rPr>
        <w:t xml:space="preserve">2024 IIS Leadership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ind w:hanging="72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943600" cy="63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Purpose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 create a blueprint that leverages the information and resources you received during the workshop to accomplish your goals as an IIS/immunization leader, and disseminate the information to others who might benefit from the knowledge.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Directions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Using this form as a template, develop an action plan for each goal identified through the IIS Leadership Workshop. At the end of the workshop, you may select an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accountability partner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collect their contact information and select a date that you will follow up with each other regarding the progress on your goal(s).</w:t>
        <w:br w:type="textWrapping"/>
      </w:r>
    </w:p>
    <w:tbl>
      <w:tblPr>
        <w:tblStyle w:val="Table1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2505"/>
        <w:gridCol w:w="2175"/>
        <w:gridCol w:w="2085"/>
        <w:gridCol w:w="2820"/>
        <w:gridCol w:w="2490"/>
        <w:tblGridChange w:id="0">
          <w:tblGrid>
            <w:gridCol w:w="1875"/>
            <w:gridCol w:w="2505"/>
            <w:gridCol w:w="2175"/>
            <w:gridCol w:w="2085"/>
            <w:gridCol w:w="2820"/>
            <w:gridCol w:w="2490"/>
          </w:tblGrid>
        </w:tblGridChange>
      </w:tblGrid>
      <w:tr>
        <w:trPr>
          <w:cantSplit w:val="0"/>
          <w:trHeight w:val="428.83789062499994" w:hRule="atLeast"/>
          <w:tblHeader w:val="0"/>
        </w:trPr>
        <w:tc>
          <w:tcPr>
            <w:tcBorders>
              <w:top w:color="45b0e1" w:space="0" w:sz="5" w:val="single"/>
              <w:left w:color="45b0e1" w:space="0" w:sz="5" w:val="single"/>
              <w:bottom w:color="45b0e1" w:space="0" w:sz="10" w:val="single"/>
              <w:right w:color="45b0e1" w:space="0" w:sz="5" w:val="single"/>
            </w:tcBorders>
            <w:shd w:fill="1c458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Domain/Topic</w:t>
            </w:r>
          </w:p>
        </w:tc>
        <w:tc>
          <w:tcPr>
            <w:tcBorders>
              <w:top w:color="45b0e1" w:space="0" w:sz="5" w:val="single"/>
              <w:left w:color="000000" w:space="0" w:sz="0" w:val="nil"/>
              <w:bottom w:color="45b0e1" w:space="0" w:sz="10" w:val="single"/>
              <w:right w:color="45b0e1" w:space="0" w:sz="5" w:val="single"/>
            </w:tcBorders>
            <w:shd w:fill="1c458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Goal(s)</w:t>
            </w:r>
          </w:p>
        </w:tc>
        <w:tc>
          <w:tcPr>
            <w:tcBorders>
              <w:top w:color="45b0e1" w:space="0" w:sz="5" w:val="single"/>
              <w:left w:color="000000" w:space="0" w:sz="0" w:val="nil"/>
              <w:bottom w:color="45b0e1" w:space="0" w:sz="10" w:val="single"/>
              <w:right w:color="45b0e1" w:space="0" w:sz="5" w:val="single"/>
            </w:tcBorders>
            <w:shd w:fill="1c458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Tasks/Activities</w:t>
            </w:r>
          </w:p>
        </w:tc>
        <w:tc>
          <w:tcPr>
            <w:tcBorders>
              <w:top w:color="45b0e1" w:space="0" w:sz="5" w:val="single"/>
              <w:left w:color="000000" w:space="0" w:sz="0" w:val="nil"/>
              <w:bottom w:color="45b0e1" w:space="0" w:sz="10" w:val="single"/>
              <w:right w:color="45b0e1" w:space="0" w:sz="5" w:val="single"/>
            </w:tcBorders>
            <w:shd w:fill="1c458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Challenges</w:t>
            </w:r>
          </w:p>
        </w:tc>
        <w:tc>
          <w:tcPr>
            <w:tcBorders>
              <w:top w:color="45b0e1" w:space="0" w:sz="5" w:val="single"/>
              <w:left w:color="000000" w:space="0" w:sz="0" w:val="nil"/>
              <w:bottom w:color="45b0e1" w:space="0" w:sz="10" w:val="single"/>
              <w:right w:color="45b0e1" w:space="0" w:sz="5" w:val="single"/>
            </w:tcBorders>
            <w:shd w:fill="1c458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Engage Others</w:t>
            </w:r>
          </w:p>
        </w:tc>
        <w:tc>
          <w:tcPr>
            <w:tcBorders>
              <w:top w:color="45b0e1" w:space="0" w:sz="5" w:val="single"/>
              <w:left w:color="000000" w:space="0" w:sz="0" w:val="nil"/>
              <w:bottom w:color="45b0e1" w:space="0" w:sz="10" w:val="single"/>
              <w:right w:color="45b0e1" w:space="0" w:sz="5" w:val="single"/>
            </w:tcBorders>
            <w:shd w:fill="1c458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Resources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Create the Vision &amp; Strategy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Align with DOH/program strategy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DOH/Program Strategic Roadmap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Build a Strong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Ensure key IIS roles accounted for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PHII Training Courses</w:t>
            </w:r>
          </w:p>
        </w:tc>
      </w:tr>
      <w:tr>
        <w:trPr>
          <w:cantSplit w:val="0"/>
          <w:trHeight w:val="938.83789062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3.83789062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.83789062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Engage &amp; Motivate People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Myself - Get (more) involved in AIRA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Other examples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Project visibility, cross-training, conferences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0" w:lin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0" w:line="240" w:lineRule="auto"/>
              <w:ind w:left="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Examples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right="140" w:hanging="360"/>
              <w:rPr>
                <w:rFonts w:ascii="Calibri" w:cs="Calibri" w:eastAsia="Calibri" w:hAnsi="Calibri"/>
                <w:i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IIS Staffing Model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right="140" w:hanging="360"/>
              <w:rPr>
                <w:rFonts w:ascii="Calibri" w:cs="Calibri" w:eastAsia="Calibri" w:hAnsi="Calibri"/>
                <w:i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PHII Role Descriptions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right="140" w:hanging="360"/>
              <w:rPr>
                <w:rFonts w:ascii="Calibri" w:cs="Calibri" w:eastAsia="Calibri" w:hAnsi="Calibri"/>
                <w:i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Stakeholder Analysis Worksheet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0" w:lin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0" w:lin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before="0" w:lin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0" w:lin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0" w:lin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Promote Data Quality &amp; 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Achieve IIS Dashboard targets</w:t>
            </w:r>
          </w:p>
          <w:p w:rsidR="00000000" w:rsidDel="00000000" w:rsidP="00000000" w:rsidRDefault="00000000" w:rsidRPr="00000000" w14:paraId="0000005B">
            <w:pPr>
              <w:widowControl w:val="0"/>
              <w:spacing w:before="0" w:lineRule="auto"/>
              <w:ind w:left="140" w:right="14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Other example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Develop/execute data quality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before="0" w:lineRule="auto"/>
              <w:ind w:left="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Others such as, Sustainability, Communication, etc.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788.83789062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.83789062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45b0e1" w:space="0" w:sz="5" w:val="single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5b0e1" w:space="0" w:sz="5" w:val="single"/>
              <w:right w:color="45b0e1" w:space="0" w:sz="5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240" w:before="240" w:lineRule="auto"/>
        <w:jc w:val="center"/>
        <w:rPr>
          <w:rFonts w:ascii="Calibri" w:cs="Calibri" w:eastAsia="Calibri" w:hAnsi="Calibri"/>
          <w:b w:val="1"/>
          <w:color w:val="0074c5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4c5"/>
          <w:sz w:val="28"/>
          <w:szCs w:val="28"/>
          <w:rtl w:val="0"/>
        </w:rPr>
        <w:t xml:space="preserve">Accountability Partner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60.0" w:type="dxa"/>
        <w:jc w:val="left"/>
        <w:tblInd w:w="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955"/>
        <w:gridCol w:w="2685"/>
        <w:gridCol w:w="5250"/>
        <w:tblGridChange w:id="0">
          <w:tblGrid>
            <w:gridCol w:w="2970"/>
            <w:gridCol w:w="2955"/>
            <w:gridCol w:w="2685"/>
            <w:gridCol w:w="5250"/>
          </w:tblGrid>
        </w:tblGridChange>
      </w:tblGrid>
      <w:tr>
        <w:trPr>
          <w:cantSplit w:val="0"/>
          <w:tblHeader w:val="0"/>
        </w:trPr>
        <w:tc>
          <w:tcPr>
            <w:shd w:fill="cde2f5" w:val="clea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45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45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45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2f5" w:val="clea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45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Information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45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(phone/email)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2f5" w:val="clea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450" w:hanging="45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Follow-up Date/Time</w:t>
            </w:r>
          </w:p>
        </w:tc>
        <w:tc>
          <w:tcPr>
            <w:shd w:fill="cde2f5" w:val="clea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450" w:hanging="45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rHeight w:val="2373.984375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45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45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45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165863" cy="557784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5863" cy="5577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