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4F6" w:rsidRDefault="00B154F6" w:rsidP="00B154F6">
      <w:pPr>
        <w:pStyle w:val="Normal1"/>
        <w:contextualSpacing/>
        <w:rPr>
          <w:rFonts w:ascii="Calibri" w:eastAsia="Calibri" w:hAnsi="Calibri" w:cs="Calibri"/>
        </w:rPr>
      </w:pPr>
      <w:r>
        <w:rPr>
          <w:rFonts w:ascii="Calibri" w:eastAsia="Calibri" w:hAnsi="Calibri" w:cs="Calibri"/>
        </w:rPr>
        <w:t xml:space="preserve">As you seek to create partnerships with health care organizations </w:t>
      </w:r>
      <w:r w:rsidR="003930F4">
        <w:rPr>
          <w:rFonts w:ascii="Calibri" w:eastAsia="Calibri" w:hAnsi="Calibri" w:cs="Calibri"/>
        </w:rPr>
        <w:t>that</w:t>
      </w:r>
      <w:r>
        <w:rPr>
          <w:rFonts w:ascii="Calibri" w:eastAsia="Calibri" w:hAnsi="Calibri" w:cs="Calibri"/>
        </w:rPr>
        <w:t xml:space="preserve"> could serve as data suppliers, consider first identifying any possible concerns or objections they may have to participating as either a pilot site or joining the program once it is established. They may be worried about the associated costs for clinical and/or IT staff, vendor fees, interface development and testing. They may feel uncertainty over data privacy issues and whether they can legally disclose health information. Many may already have too many other higher priority demands in the queue. Still others may not be able to easily extract data from their EHR systems—an all-too-common reality. </w:t>
      </w:r>
    </w:p>
    <w:p w:rsidR="00B154F6" w:rsidRDefault="00B154F6" w:rsidP="00B154F6">
      <w:pPr>
        <w:pStyle w:val="Normal1"/>
        <w:rPr>
          <w:rFonts w:ascii="Calibri" w:eastAsia="Calibri" w:hAnsi="Calibri" w:cs="Calibri"/>
        </w:rPr>
      </w:pPr>
    </w:p>
    <w:p w:rsidR="00B154F6" w:rsidRDefault="00B154F6" w:rsidP="00B154F6">
      <w:pPr>
        <w:pStyle w:val="Normal1"/>
      </w:pPr>
      <w:r>
        <w:rPr>
          <w:rFonts w:ascii="Calibri" w:eastAsia="Calibri" w:hAnsi="Calibri" w:cs="Calibri"/>
        </w:rPr>
        <w:t>Completing such an exercise prepares you to more adeptly adjust your procedures or requirements to accommodate the concerns of health care organizations when you can, be prepared to respond to legal or other issues that may arise, and to demonstrate that you understand and respect their situation and challenges. Such preparation also presents you as a credible and worthwhile partner</w:t>
      </w:r>
      <w:r w:rsidRPr="004571FF">
        <w:rPr>
          <w:rFonts w:ascii="Calibri" w:eastAsia="Calibri" w:hAnsi="Calibri" w:cs="Calibri"/>
        </w:rPr>
        <w:t xml:space="preserve"> </w:t>
      </w:r>
      <w:r>
        <w:rPr>
          <w:rFonts w:ascii="Calibri" w:eastAsia="Calibri" w:hAnsi="Calibri" w:cs="Calibri"/>
        </w:rPr>
        <w:t xml:space="preserve">for data exchange. </w:t>
      </w:r>
    </w:p>
    <w:p w:rsidR="00B154F6" w:rsidRDefault="00B154F6" w:rsidP="00B154F6">
      <w:pPr>
        <w:pStyle w:val="Normal1"/>
        <w:rPr>
          <w:rFonts w:ascii="Calibri" w:eastAsia="Calibri" w:hAnsi="Calibri" w:cs="Calibri"/>
        </w:rPr>
      </w:pPr>
    </w:p>
    <w:p w:rsidR="00B154F6" w:rsidRDefault="00B154F6" w:rsidP="00B154F6">
      <w:pPr>
        <w:pStyle w:val="Normal1"/>
      </w:pPr>
      <w:r>
        <w:rPr>
          <w:rFonts w:ascii="Calibri" w:eastAsia="Calibri" w:hAnsi="Calibri" w:cs="Calibri"/>
        </w:rPr>
        <w:t>Keep in mind, too, that any expressed concerns or objections could indicate that the organization does not understand how</w:t>
      </w:r>
      <w:r w:rsidR="003930F4">
        <w:rPr>
          <w:rFonts w:ascii="Calibri" w:eastAsia="Calibri" w:hAnsi="Calibri" w:cs="Calibri"/>
        </w:rPr>
        <w:t xml:space="preserve"> it could benefit from the program,</w:t>
      </w:r>
      <w:r>
        <w:rPr>
          <w:rFonts w:ascii="Calibri" w:eastAsia="Calibri" w:hAnsi="Calibri" w:cs="Calibri"/>
        </w:rPr>
        <w:t xml:space="preserve"> or </w:t>
      </w:r>
      <w:r w:rsidR="003930F4">
        <w:rPr>
          <w:rFonts w:ascii="Calibri" w:eastAsia="Calibri" w:hAnsi="Calibri" w:cs="Calibri"/>
        </w:rPr>
        <w:t xml:space="preserve">it </w:t>
      </w:r>
      <w:r>
        <w:rPr>
          <w:rFonts w:ascii="Calibri" w:eastAsia="Calibri" w:hAnsi="Calibri" w:cs="Calibri"/>
        </w:rPr>
        <w:t>believe</w:t>
      </w:r>
      <w:r w:rsidR="003930F4">
        <w:rPr>
          <w:rFonts w:ascii="Calibri" w:eastAsia="Calibri" w:hAnsi="Calibri" w:cs="Calibri"/>
        </w:rPr>
        <w:t>s</w:t>
      </w:r>
      <w:r>
        <w:rPr>
          <w:rFonts w:ascii="Calibri" w:eastAsia="Calibri" w:hAnsi="Calibri" w:cs="Calibri"/>
        </w:rPr>
        <w:t xml:space="preserve"> that the benefits fail to outweigh the perceived or real costs of the partnership. This issue emphasizes the critical need to make a strong value case.</w:t>
      </w:r>
    </w:p>
    <w:p w:rsidR="00B154F6" w:rsidRDefault="00B154F6" w:rsidP="00B154F6">
      <w:pPr>
        <w:pStyle w:val="Normal1"/>
      </w:pPr>
    </w:p>
    <w:p w:rsidR="00B154F6" w:rsidRDefault="00B154F6" w:rsidP="00B154F6">
      <w:pPr>
        <w:pStyle w:val="Normal1"/>
      </w:pPr>
      <w:r>
        <w:rPr>
          <w:rFonts w:ascii="Calibri" w:eastAsia="Calibri" w:hAnsi="Calibri" w:cs="Calibri"/>
        </w:rPr>
        <w:t>Use the table on the next page to identify possible provider concerns and resistance, what actions you could take to address that concern, and what your message might be in response. Refer to the example below when completing the table:</w:t>
      </w:r>
    </w:p>
    <w:p w:rsidR="00B154F6" w:rsidRDefault="00B154F6" w:rsidP="00B154F6">
      <w:pPr>
        <w:pStyle w:val="Normal1"/>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90"/>
        <w:gridCol w:w="3350"/>
        <w:gridCol w:w="3120"/>
      </w:tblGrid>
      <w:tr w:rsidR="00B154F6" w:rsidTr="003930F4">
        <w:tc>
          <w:tcPr>
            <w:tcW w:w="2890" w:type="dxa"/>
            <w:shd w:val="clear" w:color="auto" w:fill="92D050"/>
            <w:tcMar>
              <w:top w:w="100" w:type="dxa"/>
              <w:left w:w="100" w:type="dxa"/>
              <w:bottom w:w="100" w:type="dxa"/>
              <w:right w:w="100" w:type="dxa"/>
            </w:tcMar>
          </w:tcPr>
          <w:p w:rsidR="00B154F6" w:rsidRDefault="00B154F6" w:rsidP="00D64C39">
            <w:pPr>
              <w:pStyle w:val="Normal1"/>
              <w:widowControl w:val="0"/>
              <w:spacing w:line="240" w:lineRule="auto"/>
              <w:jc w:val="center"/>
            </w:pPr>
            <w:r>
              <w:rPr>
                <w:rFonts w:ascii="Calibri" w:eastAsia="Calibri" w:hAnsi="Calibri" w:cs="Calibri"/>
                <w:b/>
                <w:sz w:val="20"/>
              </w:rPr>
              <w:t>Possible Concern</w:t>
            </w:r>
          </w:p>
        </w:tc>
        <w:tc>
          <w:tcPr>
            <w:tcW w:w="3350" w:type="dxa"/>
            <w:shd w:val="clear" w:color="auto" w:fill="92D050"/>
            <w:tcMar>
              <w:top w:w="100" w:type="dxa"/>
              <w:left w:w="100" w:type="dxa"/>
              <w:bottom w:w="100" w:type="dxa"/>
              <w:right w:w="100" w:type="dxa"/>
            </w:tcMar>
          </w:tcPr>
          <w:p w:rsidR="00B154F6" w:rsidRDefault="00B154F6" w:rsidP="00D64C39">
            <w:pPr>
              <w:pStyle w:val="Normal1"/>
              <w:widowControl w:val="0"/>
              <w:spacing w:line="240" w:lineRule="auto"/>
              <w:jc w:val="center"/>
            </w:pPr>
            <w:r>
              <w:rPr>
                <w:rFonts w:ascii="Calibri" w:eastAsia="Calibri" w:hAnsi="Calibri" w:cs="Calibri"/>
                <w:b/>
                <w:sz w:val="20"/>
              </w:rPr>
              <w:t>Possible Actions</w:t>
            </w:r>
          </w:p>
        </w:tc>
        <w:tc>
          <w:tcPr>
            <w:tcW w:w="3120" w:type="dxa"/>
            <w:shd w:val="clear" w:color="auto" w:fill="92D050"/>
            <w:tcMar>
              <w:top w:w="100" w:type="dxa"/>
              <w:left w:w="100" w:type="dxa"/>
              <w:bottom w:w="100" w:type="dxa"/>
              <w:right w:w="100" w:type="dxa"/>
            </w:tcMar>
          </w:tcPr>
          <w:p w:rsidR="00B154F6" w:rsidRDefault="00B154F6" w:rsidP="00D64C39">
            <w:pPr>
              <w:pStyle w:val="Normal1"/>
              <w:widowControl w:val="0"/>
              <w:spacing w:line="240" w:lineRule="auto"/>
              <w:jc w:val="center"/>
            </w:pPr>
            <w:r>
              <w:rPr>
                <w:rFonts w:ascii="Calibri" w:eastAsia="Calibri" w:hAnsi="Calibri" w:cs="Calibri"/>
                <w:b/>
                <w:sz w:val="20"/>
              </w:rPr>
              <w:t>Message</w:t>
            </w:r>
          </w:p>
        </w:tc>
      </w:tr>
      <w:tr w:rsidR="00B154F6" w:rsidTr="003930F4">
        <w:tc>
          <w:tcPr>
            <w:tcW w:w="2890" w:type="dxa"/>
            <w:tcMar>
              <w:top w:w="100" w:type="dxa"/>
              <w:left w:w="100" w:type="dxa"/>
              <w:bottom w:w="100" w:type="dxa"/>
              <w:right w:w="100" w:type="dxa"/>
            </w:tcMar>
          </w:tcPr>
          <w:p w:rsidR="00B154F6" w:rsidRPr="00B154F6" w:rsidRDefault="00B154F6" w:rsidP="00D64C39">
            <w:pPr>
              <w:pStyle w:val="Normal1"/>
              <w:widowControl w:val="0"/>
              <w:spacing w:line="240" w:lineRule="auto"/>
              <w:rPr>
                <w:szCs w:val="22"/>
              </w:rPr>
            </w:pPr>
            <w:r w:rsidRPr="00B154F6">
              <w:rPr>
                <w:rFonts w:ascii="Calibri" w:eastAsia="Calibri" w:hAnsi="Calibri" w:cs="Calibri"/>
                <w:szCs w:val="22"/>
              </w:rPr>
              <w:t>Would require too much IT and/or vendor time</w:t>
            </w:r>
          </w:p>
        </w:tc>
        <w:tc>
          <w:tcPr>
            <w:tcW w:w="3350" w:type="dxa"/>
            <w:tcMar>
              <w:top w:w="100" w:type="dxa"/>
              <w:left w:w="100" w:type="dxa"/>
              <w:bottom w:w="100" w:type="dxa"/>
              <w:right w:w="100" w:type="dxa"/>
            </w:tcMar>
          </w:tcPr>
          <w:p w:rsidR="00B154F6" w:rsidRPr="00B154F6" w:rsidRDefault="00B154F6" w:rsidP="00B154F6">
            <w:pPr>
              <w:pStyle w:val="Normal1"/>
              <w:widowControl w:val="0"/>
              <w:numPr>
                <w:ilvl w:val="0"/>
                <w:numId w:val="20"/>
              </w:numPr>
              <w:spacing w:line="240" w:lineRule="auto"/>
              <w:ind w:left="285" w:hanging="269"/>
              <w:contextualSpacing/>
              <w:rPr>
                <w:rFonts w:ascii="Calibri" w:eastAsia="Calibri" w:hAnsi="Calibri" w:cs="Calibri"/>
                <w:szCs w:val="22"/>
              </w:rPr>
            </w:pPr>
            <w:r w:rsidRPr="00B154F6">
              <w:rPr>
                <w:rFonts w:ascii="Calibri" w:eastAsia="Calibri" w:hAnsi="Calibri" w:cs="Calibri"/>
                <w:szCs w:val="22"/>
              </w:rPr>
              <w:t>Develop a detailed exchange specifications/implementation guide in advance so that they can understand precisely what they need to do to participate.</w:t>
            </w:r>
          </w:p>
          <w:p w:rsidR="00B154F6" w:rsidRPr="00B154F6" w:rsidRDefault="00B154F6" w:rsidP="00B154F6">
            <w:pPr>
              <w:pStyle w:val="Normal1"/>
              <w:widowControl w:val="0"/>
              <w:numPr>
                <w:ilvl w:val="0"/>
                <w:numId w:val="20"/>
              </w:numPr>
              <w:spacing w:line="240" w:lineRule="auto"/>
              <w:ind w:left="285" w:hanging="269"/>
              <w:contextualSpacing/>
              <w:rPr>
                <w:rFonts w:ascii="Calibri" w:eastAsia="Calibri" w:hAnsi="Calibri" w:cs="Calibri"/>
                <w:szCs w:val="22"/>
              </w:rPr>
            </w:pPr>
            <w:r w:rsidRPr="00B154F6">
              <w:rPr>
                <w:rFonts w:ascii="Calibri" w:eastAsia="Calibri" w:hAnsi="Calibri" w:cs="Calibri"/>
                <w:szCs w:val="22"/>
              </w:rPr>
              <w:t xml:space="preserve">Map any local codes to your chosen value set. </w:t>
            </w:r>
          </w:p>
        </w:tc>
        <w:tc>
          <w:tcPr>
            <w:tcW w:w="3120" w:type="dxa"/>
            <w:tcMar>
              <w:top w:w="100" w:type="dxa"/>
              <w:left w:w="100" w:type="dxa"/>
              <w:bottom w:w="100" w:type="dxa"/>
              <w:right w:w="100" w:type="dxa"/>
            </w:tcMar>
          </w:tcPr>
          <w:p w:rsidR="00B154F6" w:rsidRPr="00B154F6" w:rsidRDefault="00B154F6" w:rsidP="003930F4">
            <w:pPr>
              <w:pStyle w:val="Normal1"/>
              <w:widowControl w:val="0"/>
              <w:spacing w:line="240" w:lineRule="auto"/>
              <w:rPr>
                <w:szCs w:val="22"/>
              </w:rPr>
            </w:pPr>
            <w:r w:rsidRPr="00B154F6">
              <w:rPr>
                <w:rFonts w:ascii="Calibri" w:eastAsia="Calibri" w:hAnsi="Calibri" w:cs="Calibri"/>
                <w:szCs w:val="22"/>
              </w:rPr>
              <w:t xml:space="preserve">“We will make it as painless as possible by providing detailed guidance for your interface team, making sure we are available when it comes time to test, </w:t>
            </w:r>
            <w:r w:rsidR="003930F4">
              <w:rPr>
                <w:rFonts w:ascii="Calibri" w:eastAsia="Calibri" w:hAnsi="Calibri" w:cs="Calibri"/>
                <w:szCs w:val="22"/>
              </w:rPr>
              <w:t>and work</w:t>
            </w:r>
            <w:bookmarkStart w:id="0" w:name="_GoBack"/>
            <w:bookmarkEnd w:id="0"/>
            <w:r w:rsidRPr="00B154F6">
              <w:rPr>
                <w:rFonts w:ascii="Calibri" w:eastAsia="Calibri" w:hAnsi="Calibri" w:cs="Calibri"/>
                <w:szCs w:val="22"/>
              </w:rPr>
              <w:t xml:space="preserve"> with your team on how we will code your data so that we can map it appropriately.”</w:t>
            </w:r>
          </w:p>
        </w:tc>
      </w:tr>
    </w:tbl>
    <w:p w:rsidR="00B154F6" w:rsidRDefault="00B154F6" w:rsidP="00B154F6">
      <w:pPr>
        <w:pStyle w:val="Normal1"/>
      </w:pPr>
    </w:p>
    <w:p w:rsidR="00B154F6" w:rsidRDefault="00B154F6" w:rsidP="00B154F6">
      <w:pPr>
        <w:pStyle w:val="Normal1"/>
      </w:pPr>
    </w:p>
    <w:p w:rsidR="00B154F6" w:rsidRDefault="00B154F6" w:rsidP="00B154F6">
      <w:pPr>
        <w:pStyle w:val="Normal1"/>
        <w:rPr>
          <w:rFonts w:ascii="Calibri" w:eastAsia="Calibri" w:hAnsi="Calibri" w:cs="Calibri"/>
        </w:rPr>
      </w:pPr>
    </w:p>
    <w:p w:rsidR="00B154F6" w:rsidRDefault="00B154F6" w:rsidP="00B154F6">
      <w:pPr>
        <w:pStyle w:val="Normal1"/>
        <w:rPr>
          <w:rFonts w:ascii="Calibri" w:eastAsia="Calibri" w:hAnsi="Calibri" w:cs="Calibri"/>
        </w:rPr>
      </w:pPr>
    </w:p>
    <w:p w:rsidR="00B154F6" w:rsidRDefault="00B154F6" w:rsidP="00B154F6">
      <w:pPr>
        <w:pStyle w:val="Normal1"/>
        <w:rPr>
          <w:rFonts w:ascii="Calibri" w:eastAsia="Calibri" w:hAnsi="Calibri" w:cs="Calibri"/>
        </w:rPr>
      </w:pPr>
    </w:p>
    <w:p w:rsidR="00B154F6" w:rsidRDefault="00B154F6" w:rsidP="00B154F6">
      <w:pPr>
        <w:pStyle w:val="Normal1"/>
        <w:spacing w:line="480" w:lineRule="auto"/>
      </w:pPr>
      <w:r>
        <w:rPr>
          <w:rFonts w:ascii="Calibri" w:eastAsia="Calibri" w:hAnsi="Calibri" w:cs="Calibri"/>
          <w:b/>
          <w:sz w:val="24"/>
        </w:rPr>
        <w:lastRenderedPageBreak/>
        <w:t>Addressing provider concerns worksheet</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B154F6" w:rsidTr="001A66D6">
        <w:tc>
          <w:tcPr>
            <w:tcW w:w="3120" w:type="dxa"/>
            <w:shd w:val="clear" w:color="auto" w:fill="92D050"/>
            <w:tcMar>
              <w:top w:w="100" w:type="dxa"/>
              <w:left w:w="100" w:type="dxa"/>
              <w:bottom w:w="100" w:type="dxa"/>
              <w:right w:w="100" w:type="dxa"/>
            </w:tcMar>
          </w:tcPr>
          <w:p w:rsidR="00B154F6" w:rsidRDefault="00B154F6" w:rsidP="00D64C39">
            <w:pPr>
              <w:pStyle w:val="Normal1"/>
              <w:widowControl w:val="0"/>
              <w:spacing w:line="240" w:lineRule="auto"/>
              <w:jc w:val="center"/>
            </w:pPr>
            <w:r>
              <w:rPr>
                <w:rFonts w:ascii="Calibri" w:eastAsia="Calibri" w:hAnsi="Calibri" w:cs="Calibri"/>
                <w:b/>
              </w:rPr>
              <w:t>Possible Concern</w:t>
            </w:r>
          </w:p>
        </w:tc>
        <w:tc>
          <w:tcPr>
            <w:tcW w:w="3120" w:type="dxa"/>
            <w:shd w:val="clear" w:color="auto" w:fill="92D050"/>
            <w:tcMar>
              <w:top w:w="100" w:type="dxa"/>
              <w:left w:w="100" w:type="dxa"/>
              <w:bottom w:w="100" w:type="dxa"/>
              <w:right w:w="100" w:type="dxa"/>
            </w:tcMar>
          </w:tcPr>
          <w:p w:rsidR="00B154F6" w:rsidRDefault="00B154F6" w:rsidP="00D64C39">
            <w:pPr>
              <w:pStyle w:val="Normal1"/>
              <w:widowControl w:val="0"/>
              <w:spacing w:line="240" w:lineRule="auto"/>
              <w:jc w:val="center"/>
            </w:pPr>
            <w:r>
              <w:rPr>
                <w:rFonts w:ascii="Calibri" w:eastAsia="Calibri" w:hAnsi="Calibri" w:cs="Calibri"/>
                <w:b/>
              </w:rPr>
              <w:t>Possible Actions</w:t>
            </w:r>
          </w:p>
        </w:tc>
        <w:tc>
          <w:tcPr>
            <w:tcW w:w="3120" w:type="dxa"/>
            <w:shd w:val="clear" w:color="auto" w:fill="92D050"/>
            <w:tcMar>
              <w:top w:w="100" w:type="dxa"/>
              <w:left w:w="100" w:type="dxa"/>
              <w:bottom w:w="100" w:type="dxa"/>
              <w:right w:w="100" w:type="dxa"/>
            </w:tcMar>
          </w:tcPr>
          <w:p w:rsidR="00B154F6" w:rsidRDefault="00B154F6" w:rsidP="00D64C39">
            <w:pPr>
              <w:pStyle w:val="Normal1"/>
              <w:widowControl w:val="0"/>
              <w:spacing w:line="240" w:lineRule="auto"/>
              <w:jc w:val="center"/>
            </w:pPr>
            <w:r>
              <w:rPr>
                <w:rFonts w:ascii="Calibri" w:eastAsia="Calibri" w:hAnsi="Calibri" w:cs="Calibri"/>
                <w:b/>
              </w:rPr>
              <w:t>Message</w:t>
            </w:r>
          </w:p>
        </w:tc>
      </w:tr>
      <w:tr w:rsidR="00B154F6" w:rsidTr="00D64C39">
        <w:tc>
          <w:tcPr>
            <w:tcW w:w="3120" w:type="dxa"/>
            <w:tcMar>
              <w:top w:w="100" w:type="dxa"/>
              <w:left w:w="100" w:type="dxa"/>
              <w:bottom w:w="100" w:type="dxa"/>
              <w:right w:w="100" w:type="dxa"/>
            </w:tcMar>
          </w:tcPr>
          <w:p w:rsidR="00B154F6" w:rsidRDefault="00B154F6" w:rsidP="00D64C39">
            <w:pPr>
              <w:pStyle w:val="Normal1"/>
              <w:widowControl w:val="0"/>
              <w:spacing w:line="240" w:lineRule="auto"/>
            </w:pPr>
          </w:p>
          <w:p w:rsidR="00B154F6" w:rsidRDefault="00B154F6" w:rsidP="00D64C39">
            <w:pPr>
              <w:pStyle w:val="Normal1"/>
              <w:widowControl w:val="0"/>
              <w:spacing w:line="240" w:lineRule="auto"/>
            </w:pPr>
          </w:p>
          <w:p w:rsidR="00B154F6" w:rsidRDefault="00B154F6" w:rsidP="00D64C39">
            <w:pPr>
              <w:pStyle w:val="Normal1"/>
              <w:widowControl w:val="0"/>
              <w:spacing w:line="240" w:lineRule="auto"/>
            </w:pPr>
          </w:p>
          <w:p w:rsidR="00B154F6" w:rsidRDefault="00B154F6" w:rsidP="00D64C39">
            <w:pPr>
              <w:pStyle w:val="Normal1"/>
              <w:widowControl w:val="0"/>
              <w:spacing w:line="240" w:lineRule="auto"/>
            </w:pPr>
          </w:p>
          <w:p w:rsidR="00B154F6" w:rsidRDefault="00B154F6" w:rsidP="00D64C39">
            <w:pPr>
              <w:pStyle w:val="Normal1"/>
              <w:widowControl w:val="0"/>
              <w:spacing w:line="240" w:lineRule="auto"/>
            </w:pPr>
          </w:p>
          <w:p w:rsidR="00B154F6" w:rsidRDefault="00B154F6" w:rsidP="00D64C39">
            <w:pPr>
              <w:pStyle w:val="Normal1"/>
              <w:widowControl w:val="0"/>
              <w:spacing w:line="240" w:lineRule="auto"/>
            </w:pPr>
          </w:p>
        </w:tc>
        <w:tc>
          <w:tcPr>
            <w:tcW w:w="3120" w:type="dxa"/>
            <w:tcMar>
              <w:top w:w="100" w:type="dxa"/>
              <w:left w:w="100" w:type="dxa"/>
              <w:bottom w:w="100" w:type="dxa"/>
              <w:right w:w="100" w:type="dxa"/>
            </w:tcMar>
          </w:tcPr>
          <w:p w:rsidR="00B154F6" w:rsidRDefault="00B154F6" w:rsidP="00D64C39">
            <w:pPr>
              <w:pStyle w:val="Normal1"/>
              <w:widowControl w:val="0"/>
              <w:spacing w:line="240" w:lineRule="auto"/>
            </w:pPr>
          </w:p>
        </w:tc>
        <w:tc>
          <w:tcPr>
            <w:tcW w:w="3120" w:type="dxa"/>
            <w:tcMar>
              <w:top w:w="100" w:type="dxa"/>
              <w:left w:w="100" w:type="dxa"/>
              <w:bottom w:w="100" w:type="dxa"/>
              <w:right w:w="100" w:type="dxa"/>
            </w:tcMar>
          </w:tcPr>
          <w:p w:rsidR="00B154F6" w:rsidRDefault="00B154F6" w:rsidP="00D64C39">
            <w:pPr>
              <w:pStyle w:val="Normal1"/>
              <w:widowControl w:val="0"/>
              <w:spacing w:line="240" w:lineRule="auto"/>
            </w:pPr>
          </w:p>
        </w:tc>
      </w:tr>
      <w:tr w:rsidR="00B154F6" w:rsidTr="00D64C39">
        <w:tc>
          <w:tcPr>
            <w:tcW w:w="3120" w:type="dxa"/>
            <w:tcMar>
              <w:top w:w="100" w:type="dxa"/>
              <w:left w:w="100" w:type="dxa"/>
              <w:bottom w:w="100" w:type="dxa"/>
              <w:right w:w="100" w:type="dxa"/>
            </w:tcMar>
          </w:tcPr>
          <w:p w:rsidR="00B154F6" w:rsidRDefault="00B154F6" w:rsidP="00D64C39">
            <w:pPr>
              <w:pStyle w:val="Normal1"/>
              <w:widowControl w:val="0"/>
              <w:spacing w:line="240" w:lineRule="auto"/>
            </w:pPr>
          </w:p>
          <w:p w:rsidR="00B154F6" w:rsidRDefault="00B154F6" w:rsidP="00D64C39">
            <w:pPr>
              <w:pStyle w:val="Normal1"/>
              <w:widowControl w:val="0"/>
              <w:spacing w:line="240" w:lineRule="auto"/>
            </w:pPr>
          </w:p>
          <w:p w:rsidR="00B154F6" w:rsidRDefault="00B154F6" w:rsidP="00D64C39">
            <w:pPr>
              <w:pStyle w:val="Normal1"/>
              <w:widowControl w:val="0"/>
              <w:spacing w:line="240" w:lineRule="auto"/>
            </w:pPr>
          </w:p>
          <w:p w:rsidR="00B154F6" w:rsidRDefault="00B154F6" w:rsidP="00D64C39">
            <w:pPr>
              <w:pStyle w:val="Normal1"/>
              <w:widowControl w:val="0"/>
              <w:spacing w:line="240" w:lineRule="auto"/>
            </w:pPr>
          </w:p>
          <w:p w:rsidR="00B154F6" w:rsidRDefault="00B154F6" w:rsidP="00D64C39">
            <w:pPr>
              <w:pStyle w:val="Normal1"/>
              <w:widowControl w:val="0"/>
              <w:spacing w:line="240" w:lineRule="auto"/>
            </w:pPr>
          </w:p>
          <w:p w:rsidR="00B154F6" w:rsidRDefault="00B154F6" w:rsidP="00D64C39">
            <w:pPr>
              <w:pStyle w:val="Normal1"/>
              <w:widowControl w:val="0"/>
              <w:spacing w:line="240" w:lineRule="auto"/>
            </w:pPr>
          </w:p>
        </w:tc>
        <w:tc>
          <w:tcPr>
            <w:tcW w:w="3120" w:type="dxa"/>
            <w:tcMar>
              <w:top w:w="100" w:type="dxa"/>
              <w:left w:w="100" w:type="dxa"/>
              <w:bottom w:w="100" w:type="dxa"/>
              <w:right w:w="100" w:type="dxa"/>
            </w:tcMar>
          </w:tcPr>
          <w:p w:rsidR="00B154F6" w:rsidRDefault="00B154F6" w:rsidP="00D64C39">
            <w:pPr>
              <w:pStyle w:val="Normal1"/>
              <w:widowControl w:val="0"/>
              <w:spacing w:line="240" w:lineRule="auto"/>
            </w:pPr>
          </w:p>
        </w:tc>
        <w:tc>
          <w:tcPr>
            <w:tcW w:w="3120" w:type="dxa"/>
            <w:tcMar>
              <w:top w:w="100" w:type="dxa"/>
              <w:left w:w="100" w:type="dxa"/>
              <w:bottom w:w="100" w:type="dxa"/>
              <w:right w:w="100" w:type="dxa"/>
            </w:tcMar>
          </w:tcPr>
          <w:p w:rsidR="00B154F6" w:rsidRDefault="00B154F6" w:rsidP="00D64C39">
            <w:pPr>
              <w:pStyle w:val="Normal1"/>
              <w:widowControl w:val="0"/>
              <w:spacing w:line="240" w:lineRule="auto"/>
            </w:pPr>
          </w:p>
        </w:tc>
      </w:tr>
      <w:tr w:rsidR="00B154F6" w:rsidTr="00D64C39">
        <w:tc>
          <w:tcPr>
            <w:tcW w:w="3120" w:type="dxa"/>
            <w:tcMar>
              <w:top w:w="100" w:type="dxa"/>
              <w:left w:w="100" w:type="dxa"/>
              <w:bottom w:w="100" w:type="dxa"/>
              <w:right w:w="100" w:type="dxa"/>
            </w:tcMar>
          </w:tcPr>
          <w:p w:rsidR="00B154F6" w:rsidRDefault="00B154F6" w:rsidP="00D64C39">
            <w:pPr>
              <w:pStyle w:val="Normal1"/>
              <w:widowControl w:val="0"/>
              <w:spacing w:line="240" w:lineRule="auto"/>
            </w:pPr>
          </w:p>
          <w:p w:rsidR="00B154F6" w:rsidRDefault="00B154F6" w:rsidP="00D64C39">
            <w:pPr>
              <w:pStyle w:val="Normal1"/>
              <w:widowControl w:val="0"/>
              <w:spacing w:line="240" w:lineRule="auto"/>
            </w:pPr>
          </w:p>
          <w:p w:rsidR="00B154F6" w:rsidRDefault="00B154F6" w:rsidP="00D64C39">
            <w:pPr>
              <w:pStyle w:val="Normal1"/>
              <w:widowControl w:val="0"/>
              <w:spacing w:line="240" w:lineRule="auto"/>
            </w:pPr>
          </w:p>
          <w:p w:rsidR="00B154F6" w:rsidRDefault="00B154F6" w:rsidP="00D64C39">
            <w:pPr>
              <w:pStyle w:val="Normal1"/>
              <w:widowControl w:val="0"/>
              <w:spacing w:line="240" w:lineRule="auto"/>
            </w:pPr>
          </w:p>
          <w:p w:rsidR="00B154F6" w:rsidRDefault="00B154F6" w:rsidP="00D64C39">
            <w:pPr>
              <w:pStyle w:val="Normal1"/>
              <w:widowControl w:val="0"/>
              <w:spacing w:line="240" w:lineRule="auto"/>
            </w:pPr>
          </w:p>
          <w:p w:rsidR="00B154F6" w:rsidRDefault="00B154F6" w:rsidP="00D64C39">
            <w:pPr>
              <w:pStyle w:val="Normal1"/>
              <w:widowControl w:val="0"/>
              <w:spacing w:line="240" w:lineRule="auto"/>
            </w:pPr>
          </w:p>
        </w:tc>
        <w:tc>
          <w:tcPr>
            <w:tcW w:w="3120" w:type="dxa"/>
            <w:tcMar>
              <w:top w:w="100" w:type="dxa"/>
              <w:left w:w="100" w:type="dxa"/>
              <w:bottom w:w="100" w:type="dxa"/>
              <w:right w:w="100" w:type="dxa"/>
            </w:tcMar>
          </w:tcPr>
          <w:p w:rsidR="00B154F6" w:rsidRDefault="00B154F6" w:rsidP="00D64C39">
            <w:pPr>
              <w:pStyle w:val="Normal1"/>
              <w:widowControl w:val="0"/>
              <w:spacing w:line="240" w:lineRule="auto"/>
            </w:pPr>
          </w:p>
        </w:tc>
        <w:tc>
          <w:tcPr>
            <w:tcW w:w="3120" w:type="dxa"/>
            <w:tcMar>
              <w:top w:w="100" w:type="dxa"/>
              <w:left w:w="100" w:type="dxa"/>
              <w:bottom w:w="100" w:type="dxa"/>
              <w:right w:w="100" w:type="dxa"/>
            </w:tcMar>
          </w:tcPr>
          <w:p w:rsidR="00B154F6" w:rsidRDefault="00B154F6" w:rsidP="00D64C39">
            <w:pPr>
              <w:pStyle w:val="Normal1"/>
              <w:widowControl w:val="0"/>
              <w:spacing w:line="240" w:lineRule="auto"/>
            </w:pPr>
          </w:p>
        </w:tc>
      </w:tr>
      <w:tr w:rsidR="00B154F6" w:rsidTr="00D64C39">
        <w:tc>
          <w:tcPr>
            <w:tcW w:w="3120" w:type="dxa"/>
            <w:tcMar>
              <w:top w:w="100" w:type="dxa"/>
              <w:left w:w="100" w:type="dxa"/>
              <w:bottom w:w="100" w:type="dxa"/>
              <w:right w:w="100" w:type="dxa"/>
            </w:tcMar>
          </w:tcPr>
          <w:p w:rsidR="00B154F6" w:rsidRDefault="00B154F6" w:rsidP="00D64C39">
            <w:pPr>
              <w:pStyle w:val="Normal1"/>
              <w:widowControl w:val="0"/>
              <w:spacing w:line="240" w:lineRule="auto"/>
            </w:pPr>
          </w:p>
          <w:p w:rsidR="00B154F6" w:rsidRDefault="00B154F6" w:rsidP="00D64C39">
            <w:pPr>
              <w:pStyle w:val="Normal1"/>
              <w:widowControl w:val="0"/>
              <w:spacing w:line="240" w:lineRule="auto"/>
            </w:pPr>
          </w:p>
          <w:p w:rsidR="00B154F6" w:rsidRDefault="00B154F6" w:rsidP="00D64C39">
            <w:pPr>
              <w:pStyle w:val="Normal1"/>
              <w:widowControl w:val="0"/>
              <w:spacing w:line="240" w:lineRule="auto"/>
            </w:pPr>
          </w:p>
          <w:p w:rsidR="00B154F6" w:rsidRDefault="00B154F6" w:rsidP="00D64C39">
            <w:pPr>
              <w:pStyle w:val="Normal1"/>
              <w:widowControl w:val="0"/>
              <w:spacing w:line="240" w:lineRule="auto"/>
            </w:pPr>
          </w:p>
          <w:p w:rsidR="00B154F6" w:rsidRDefault="00B154F6" w:rsidP="00D64C39">
            <w:pPr>
              <w:pStyle w:val="Normal1"/>
              <w:widowControl w:val="0"/>
              <w:spacing w:line="240" w:lineRule="auto"/>
            </w:pPr>
          </w:p>
        </w:tc>
        <w:tc>
          <w:tcPr>
            <w:tcW w:w="3120" w:type="dxa"/>
            <w:tcMar>
              <w:top w:w="100" w:type="dxa"/>
              <w:left w:w="100" w:type="dxa"/>
              <w:bottom w:w="100" w:type="dxa"/>
              <w:right w:w="100" w:type="dxa"/>
            </w:tcMar>
          </w:tcPr>
          <w:p w:rsidR="00B154F6" w:rsidRDefault="00B154F6" w:rsidP="00D64C39">
            <w:pPr>
              <w:pStyle w:val="Normal1"/>
              <w:widowControl w:val="0"/>
              <w:spacing w:line="240" w:lineRule="auto"/>
            </w:pPr>
          </w:p>
        </w:tc>
        <w:tc>
          <w:tcPr>
            <w:tcW w:w="3120" w:type="dxa"/>
            <w:tcMar>
              <w:top w:w="100" w:type="dxa"/>
              <w:left w:w="100" w:type="dxa"/>
              <w:bottom w:w="100" w:type="dxa"/>
              <w:right w:w="100" w:type="dxa"/>
            </w:tcMar>
          </w:tcPr>
          <w:p w:rsidR="00B154F6" w:rsidRDefault="00B154F6" w:rsidP="00D64C39">
            <w:pPr>
              <w:pStyle w:val="Normal1"/>
              <w:widowControl w:val="0"/>
              <w:spacing w:line="240" w:lineRule="auto"/>
            </w:pPr>
          </w:p>
        </w:tc>
      </w:tr>
      <w:tr w:rsidR="00B154F6" w:rsidTr="00D64C39">
        <w:tc>
          <w:tcPr>
            <w:tcW w:w="3120" w:type="dxa"/>
            <w:tcMar>
              <w:top w:w="100" w:type="dxa"/>
              <w:left w:w="100" w:type="dxa"/>
              <w:bottom w:w="100" w:type="dxa"/>
              <w:right w:w="100" w:type="dxa"/>
            </w:tcMar>
          </w:tcPr>
          <w:p w:rsidR="00B154F6" w:rsidRDefault="00B154F6" w:rsidP="00D64C39">
            <w:pPr>
              <w:pStyle w:val="Normal1"/>
              <w:widowControl w:val="0"/>
              <w:spacing w:line="240" w:lineRule="auto"/>
            </w:pPr>
          </w:p>
          <w:p w:rsidR="00B154F6" w:rsidRDefault="00B154F6" w:rsidP="00D64C39">
            <w:pPr>
              <w:pStyle w:val="Normal1"/>
              <w:widowControl w:val="0"/>
              <w:spacing w:line="240" w:lineRule="auto"/>
            </w:pPr>
          </w:p>
          <w:p w:rsidR="00B154F6" w:rsidRDefault="00B154F6" w:rsidP="00D64C39">
            <w:pPr>
              <w:pStyle w:val="Normal1"/>
              <w:widowControl w:val="0"/>
              <w:spacing w:line="240" w:lineRule="auto"/>
            </w:pPr>
          </w:p>
          <w:p w:rsidR="00B154F6" w:rsidRDefault="00B154F6" w:rsidP="00D64C39">
            <w:pPr>
              <w:pStyle w:val="Normal1"/>
              <w:widowControl w:val="0"/>
              <w:spacing w:line="240" w:lineRule="auto"/>
            </w:pPr>
          </w:p>
          <w:p w:rsidR="00B154F6" w:rsidRDefault="00B154F6" w:rsidP="00D64C39">
            <w:pPr>
              <w:pStyle w:val="Normal1"/>
              <w:widowControl w:val="0"/>
              <w:spacing w:line="240" w:lineRule="auto"/>
            </w:pPr>
          </w:p>
          <w:p w:rsidR="00B154F6" w:rsidRDefault="00B154F6" w:rsidP="00D64C39">
            <w:pPr>
              <w:pStyle w:val="Normal1"/>
              <w:widowControl w:val="0"/>
              <w:spacing w:line="240" w:lineRule="auto"/>
            </w:pPr>
          </w:p>
        </w:tc>
        <w:tc>
          <w:tcPr>
            <w:tcW w:w="3120" w:type="dxa"/>
            <w:tcMar>
              <w:top w:w="100" w:type="dxa"/>
              <w:left w:w="100" w:type="dxa"/>
              <w:bottom w:w="100" w:type="dxa"/>
              <w:right w:w="100" w:type="dxa"/>
            </w:tcMar>
          </w:tcPr>
          <w:p w:rsidR="00B154F6" w:rsidRDefault="00B154F6" w:rsidP="00D64C39">
            <w:pPr>
              <w:pStyle w:val="Normal1"/>
              <w:widowControl w:val="0"/>
              <w:spacing w:line="240" w:lineRule="auto"/>
            </w:pPr>
          </w:p>
        </w:tc>
        <w:tc>
          <w:tcPr>
            <w:tcW w:w="3120" w:type="dxa"/>
            <w:tcMar>
              <w:top w:w="100" w:type="dxa"/>
              <w:left w:w="100" w:type="dxa"/>
              <w:bottom w:w="100" w:type="dxa"/>
              <w:right w:w="100" w:type="dxa"/>
            </w:tcMar>
          </w:tcPr>
          <w:p w:rsidR="00B154F6" w:rsidRDefault="00B154F6" w:rsidP="00D64C39">
            <w:pPr>
              <w:pStyle w:val="Normal1"/>
              <w:widowControl w:val="0"/>
              <w:spacing w:line="240" w:lineRule="auto"/>
            </w:pPr>
          </w:p>
        </w:tc>
      </w:tr>
      <w:tr w:rsidR="00B154F6" w:rsidTr="00D64C39">
        <w:tc>
          <w:tcPr>
            <w:tcW w:w="3120" w:type="dxa"/>
            <w:tcMar>
              <w:top w:w="100" w:type="dxa"/>
              <w:left w:w="100" w:type="dxa"/>
              <w:bottom w:w="100" w:type="dxa"/>
              <w:right w:w="100" w:type="dxa"/>
            </w:tcMar>
          </w:tcPr>
          <w:p w:rsidR="00B154F6" w:rsidRDefault="00B154F6" w:rsidP="00D64C39">
            <w:pPr>
              <w:pStyle w:val="Normal1"/>
              <w:widowControl w:val="0"/>
              <w:spacing w:line="240" w:lineRule="auto"/>
            </w:pPr>
          </w:p>
          <w:p w:rsidR="00B154F6" w:rsidRDefault="00B154F6" w:rsidP="00D64C39">
            <w:pPr>
              <w:pStyle w:val="Normal1"/>
              <w:widowControl w:val="0"/>
              <w:spacing w:line="240" w:lineRule="auto"/>
            </w:pPr>
          </w:p>
          <w:p w:rsidR="00B154F6" w:rsidRDefault="00B154F6" w:rsidP="00D64C39">
            <w:pPr>
              <w:pStyle w:val="Normal1"/>
              <w:widowControl w:val="0"/>
              <w:spacing w:line="240" w:lineRule="auto"/>
            </w:pPr>
          </w:p>
          <w:p w:rsidR="00B154F6" w:rsidRDefault="00B154F6" w:rsidP="00D64C39">
            <w:pPr>
              <w:pStyle w:val="Normal1"/>
              <w:widowControl w:val="0"/>
              <w:spacing w:line="240" w:lineRule="auto"/>
            </w:pPr>
          </w:p>
          <w:p w:rsidR="00B154F6" w:rsidRDefault="00B154F6" w:rsidP="00D64C39">
            <w:pPr>
              <w:pStyle w:val="Normal1"/>
              <w:widowControl w:val="0"/>
              <w:spacing w:line="240" w:lineRule="auto"/>
            </w:pPr>
          </w:p>
          <w:p w:rsidR="00B154F6" w:rsidRDefault="00B154F6" w:rsidP="00D64C39">
            <w:pPr>
              <w:pStyle w:val="Normal1"/>
              <w:widowControl w:val="0"/>
              <w:spacing w:line="240" w:lineRule="auto"/>
            </w:pPr>
          </w:p>
        </w:tc>
        <w:tc>
          <w:tcPr>
            <w:tcW w:w="3120" w:type="dxa"/>
            <w:tcMar>
              <w:top w:w="100" w:type="dxa"/>
              <w:left w:w="100" w:type="dxa"/>
              <w:bottom w:w="100" w:type="dxa"/>
              <w:right w:w="100" w:type="dxa"/>
            </w:tcMar>
          </w:tcPr>
          <w:p w:rsidR="00B154F6" w:rsidRDefault="00B154F6" w:rsidP="00D64C39">
            <w:pPr>
              <w:pStyle w:val="Normal1"/>
              <w:widowControl w:val="0"/>
              <w:spacing w:line="240" w:lineRule="auto"/>
            </w:pPr>
          </w:p>
        </w:tc>
        <w:tc>
          <w:tcPr>
            <w:tcW w:w="3120" w:type="dxa"/>
            <w:tcMar>
              <w:top w:w="100" w:type="dxa"/>
              <w:left w:w="100" w:type="dxa"/>
              <w:bottom w:w="100" w:type="dxa"/>
              <w:right w:w="100" w:type="dxa"/>
            </w:tcMar>
          </w:tcPr>
          <w:p w:rsidR="00B154F6" w:rsidRDefault="00B154F6" w:rsidP="00D64C39">
            <w:pPr>
              <w:pStyle w:val="Normal1"/>
              <w:widowControl w:val="0"/>
              <w:spacing w:line="240" w:lineRule="auto"/>
            </w:pPr>
          </w:p>
        </w:tc>
      </w:tr>
    </w:tbl>
    <w:p w:rsidR="00B154F6" w:rsidRDefault="00B154F6" w:rsidP="00B154F6">
      <w:pPr>
        <w:pStyle w:val="Normal1"/>
      </w:pPr>
    </w:p>
    <w:p w:rsidR="00CB7F7F" w:rsidRPr="00B154F6" w:rsidRDefault="00CB7F7F" w:rsidP="00B154F6"/>
    <w:sectPr w:rsidR="00CB7F7F" w:rsidRPr="00B154F6" w:rsidSect="00E7782C">
      <w:headerReference w:type="default" r:id="rId9"/>
      <w:footerReference w:type="default" r:id="rId10"/>
      <w:headerReference w:type="first" r:id="rId11"/>
      <w:footerReference w:type="first" r:id="rId12"/>
      <w:type w:val="continuous"/>
      <w:pgSz w:w="12240" w:h="15840" w:code="1"/>
      <w:pgMar w:top="2160" w:right="1080" w:bottom="180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78F" w:rsidRDefault="0096378F" w:rsidP="003A1012">
      <w:pPr>
        <w:spacing w:after="0" w:line="240" w:lineRule="auto"/>
      </w:pPr>
      <w:r>
        <w:separator/>
      </w:r>
    </w:p>
  </w:endnote>
  <w:endnote w:type="continuationSeparator" w:id="0">
    <w:p w:rsidR="0096378F" w:rsidRDefault="0096378F" w:rsidP="003A1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inion Pro">
    <w:charset w:val="00"/>
    <w:family w:val="auto"/>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F7F" w:rsidRDefault="00E7782C" w:rsidP="00CB7F7F">
    <w:pPr>
      <w:pStyle w:val="Footer"/>
    </w:pPr>
    <w:r>
      <w:rPr>
        <w:noProof/>
      </w:rPr>
      <mc:AlternateContent>
        <mc:Choice Requires="wps">
          <w:drawing>
            <wp:anchor distT="45720" distB="45720" distL="114300" distR="114300" simplePos="0" relativeHeight="251702272" behindDoc="1" locked="0" layoutInCell="1" allowOverlap="1" wp14:anchorId="79A762BA" wp14:editId="2583744E">
              <wp:simplePos x="0" y="0"/>
              <wp:positionH relativeFrom="page">
                <wp:posOffset>2915484</wp:posOffset>
              </wp:positionH>
              <wp:positionV relativeFrom="page">
                <wp:posOffset>9601200</wp:posOffset>
              </wp:positionV>
              <wp:extent cx="4398010" cy="292100"/>
              <wp:effectExtent l="0" t="0" r="254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8010" cy="292100"/>
                      </a:xfrm>
                      <a:prstGeom prst="rect">
                        <a:avLst/>
                      </a:prstGeom>
                      <a:solidFill>
                        <a:srgbClr val="FFFFFF"/>
                      </a:solidFill>
                      <a:ln w="9525">
                        <a:noFill/>
                        <a:miter lim="800000"/>
                        <a:headEnd/>
                        <a:tailEnd/>
                      </a:ln>
                    </wps:spPr>
                    <wps:txbx>
                      <w:txbxContent>
                        <w:p w:rsidR="004877B9" w:rsidRPr="0014281C" w:rsidRDefault="004877B9" w:rsidP="005A2801">
                          <w:pPr>
                            <w:pStyle w:val="BasicParagraph"/>
                            <w:jc w:val="right"/>
                            <w:rPr>
                              <w:rFonts w:ascii="Calibri" w:hAnsi="Calibri" w:cs="Calibri"/>
                              <w:b/>
                              <w:bCs/>
                              <w:color w:val="78BD1F"/>
                              <w:sz w:val="17"/>
                              <w:szCs w:val="17"/>
                            </w:rPr>
                          </w:pPr>
                          <w:r w:rsidRPr="0014281C">
                            <w:rPr>
                              <w:rFonts w:ascii="Calibri" w:hAnsi="Calibri" w:cs="Calibri"/>
                              <w:b/>
                              <w:bCs/>
                              <w:sz w:val="17"/>
                              <w:szCs w:val="17"/>
                            </w:rPr>
                            <w:t>Toolkit for Planning an EHR-based Surveillance Program</w:t>
                          </w:r>
                          <w:r w:rsidRPr="0014281C">
                            <w:rPr>
                              <w:rFonts w:ascii="Calibri" w:hAnsi="Calibri" w:cs="Calibri"/>
                              <w:bCs/>
                              <w:sz w:val="17"/>
                              <w:szCs w:val="17"/>
                            </w:rPr>
                            <w:t xml:space="preserve"> | </w:t>
                          </w:r>
                          <w:hyperlink r:id="rId1" w:history="1">
                            <w:r w:rsidRPr="0014281C">
                              <w:rPr>
                                <w:rStyle w:val="Hyperlink"/>
                                <w:sz w:val="17"/>
                                <w:szCs w:val="17"/>
                                <w:u w:val="none"/>
                              </w:rPr>
                              <w:t>http://www.phii.org/EHRtoolkit</w:t>
                            </w:r>
                          </w:hyperlink>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229.55pt;margin-top:756pt;width:346.3pt;height:23pt;z-index:-25161420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" stroked="f">
              <v:textbox inset="0,0,0,0">
                <w:txbxContent>
                  <w:p w:rsidR="004877B9" w:rsidRPr="0014281C" w:rsidRDefault="004877B9" w:rsidP="005A2801">
                    <w:pPr>
                      <w:pStyle w:val="BasicParagraph"/>
                      <w:jc w:val="right"/>
                      <w:rPr>
                        <w:rFonts w:ascii="Calibri" w:hAnsi="Calibri" w:cs="Calibri"/>
                        <w:b/>
                        <w:bCs/>
                        <w:color w:val="78BD1F"/>
                        <w:sz w:val="17"/>
                        <w:szCs w:val="17"/>
                      </w:rPr>
                    </w:pPr>
                    <w:r w:rsidRPr="0014281C">
                      <w:rPr>
                        <w:rFonts w:ascii="Calibri" w:hAnsi="Calibri" w:cs="Calibri"/>
                        <w:b/>
                        <w:bCs/>
                        <w:sz w:val="17"/>
                        <w:szCs w:val="17"/>
                      </w:rPr>
                      <w:t>Toolkit for Planning an EHR-based Surveillance Program</w:t>
                    </w:r>
                    <w:r w:rsidRPr="0014281C">
                      <w:rPr>
                        <w:rFonts w:ascii="Calibri" w:hAnsi="Calibri" w:cs="Calibri"/>
                        <w:bCs/>
                        <w:sz w:val="17"/>
                        <w:szCs w:val="17"/>
                      </w:rPr>
                      <w:t xml:space="preserve"> | </w:t>
                    </w:r>
                    <w:hyperlink r:id="rId2" w:history="1">
                      <w:r w:rsidRPr="0014281C">
                        <w:rPr>
                          <w:rStyle w:val="Hyperlink"/>
                          <w:sz w:val="17"/>
                          <w:szCs w:val="17"/>
                          <w:u w:val="none"/>
                        </w:rPr>
                        <w:t>http://www.phii.org/EHRtoolkit</w:t>
                      </w:r>
                    </w:hyperlink>
                  </w:p>
                </w:txbxContent>
              </v:textbox>
              <w10:wrap anchorx="page" anchory="page"/>
            </v:shape>
          </w:pict>
        </mc:Fallback>
      </mc:AlternateContent>
    </w:r>
    <w:r>
      <w:rPr>
        <w:noProof/>
      </w:rPr>
      <w:drawing>
        <wp:anchor distT="0" distB="0" distL="114300" distR="114300" simplePos="0" relativeHeight="251701248" behindDoc="1" locked="0" layoutInCell="1" allowOverlap="1" wp14:anchorId="6E031B60" wp14:editId="083E1742">
          <wp:simplePos x="0" y="0"/>
          <wp:positionH relativeFrom="page">
            <wp:posOffset>1374178</wp:posOffset>
          </wp:positionH>
          <wp:positionV relativeFrom="page">
            <wp:posOffset>9381490</wp:posOffset>
          </wp:positionV>
          <wp:extent cx="1252728" cy="310896"/>
          <wp:effectExtent l="0" t="0" r="5080" b="0"/>
          <wp:wrapNone/>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HII_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52728" cy="310896"/>
                  </a:xfrm>
                  <a:prstGeom prst="rect">
                    <a:avLst/>
                  </a:prstGeom>
                </pic:spPr>
              </pic:pic>
            </a:graphicData>
          </a:graphic>
          <wp14:sizeRelH relativeFrom="margin">
            <wp14:pctWidth>0</wp14:pctWidth>
          </wp14:sizeRelH>
          <wp14:sizeRelV relativeFrom="margin">
            <wp14:pctHeight>0</wp14:pctHeight>
          </wp14:sizeRelV>
        </wp:anchor>
      </w:drawing>
    </w:r>
    <w:r w:rsidR="004877B9">
      <w:rPr>
        <w:noProof/>
      </w:rPr>
      <mc:AlternateContent>
        <mc:Choice Requires="wps">
          <w:drawing>
            <wp:anchor distT="45720" distB="45720" distL="114300" distR="114300" simplePos="0" relativeHeight="251700224" behindDoc="0" locked="0" layoutInCell="1" allowOverlap="1" wp14:anchorId="108B6707" wp14:editId="4EFC3D60">
              <wp:simplePos x="0" y="0"/>
              <wp:positionH relativeFrom="page">
                <wp:posOffset>457200</wp:posOffset>
              </wp:positionH>
              <wp:positionV relativeFrom="page">
                <wp:posOffset>9601200</wp:posOffset>
              </wp:positionV>
              <wp:extent cx="539496" cy="292608"/>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 cy="292608"/>
                      </a:xfrm>
                      <a:prstGeom prst="rect">
                        <a:avLst/>
                      </a:prstGeom>
                      <a:solidFill>
                        <a:srgbClr val="FFFFFF"/>
                      </a:solidFill>
                      <a:ln w="9525">
                        <a:noFill/>
                        <a:miter lim="800000"/>
                        <a:headEnd/>
                        <a:tailEnd/>
                      </a:ln>
                    </wps:spPr>
                    <wps:txbx>
                      <w:txbxContent>
                        <w:p w:rsidR="004877B9" w:rsidRPr="0014281C" w:rsidRDefault="004877B9" w:rsidP="00746CEB">
                          <w:pPr>
                            <w:pStyle w:val="NoSpacing"/>
                            <w:rPr>
                              <w:sz w:val="17"/>
                              <w:szCs w:val="17"/>
                            </w:rPr>
                          </w:pPr>
                          <w:r w:rsidRPr="0014281C">
                            <w:rPr>
                              <w:sz w:val="17"/>
                              <w:szCs w:val="17"/>
                            </w:rPr>
                            <w:t xml:space="preserve">Page </w:t>
                          </w:r>
                          <w:r w:rsidRPr="0014281C">
                            <w:rPr>
                              <w:sz w:val="17"/>
                              <w:szCs w:val="17"/>
                            </w:rPr>
                            <w:fldChar w:fldCharType="begin"/>
                          </w:r>
                          <w:r w:rsidRPr="0014281C">
                            <w:rPr>
                              <w:sz w:val="17"/>
                              <w:szCs w:val="17"/>
                            </w:rPr>
                            <w:instrText xml:space="preserve"> PAGE   \* MERGEFORMAT </w:instrText>
                          </w:r>
                          <w:r w:rsidRPr="0014281C">
                            <w:rPr>
                              <w:sz w:val="17"/>
                              <w:szCs w:val="17"/>
                            </w:rPr>
                            <w:fldChar w:fldCharType="separate"/>
                          </w:r>
                          <w:r w:rsidR="00DF7488">
                            <w:rPr>
                              <w:noProof/>
                              <w:sz w:val="17"/>
                              <w:szCs w:val="17"/>
                            </w:rPr>
                            <w:t>2</w:t>
                          </w:r>
                          <w:r w:rsidRPr="0014281C">
                            <w:rPr>
                              <w:noProof/>
                              <w:sz w:val="17"/>
                              <w:szCs w:val="17"/>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36pt;margin-top:756pt;width:42.5pt;height:23.05pt;z-index:25170022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" stroked="f">
              <v:textbox inset="0,0,0,0">
                <w:txbxContent>
                  <w:p w:rsidR="004877B9" w:rsidRPr="0014281C" w:rsidRDefault="004877B9" w:rsidP="00746CEB">
                    <w:pPr>
                      <w:pStyle w:val="NoSpacing"/>
                      <w:rPr>
                        <w:sz w:val="17"/>
                        <w:szCs w:val="17"/>
                      </w:rPr>
                    </w:pPr>
                    <w:r w:rsidRPr="0014281C">
                      <w:rPr>
                        <w:sz w:val="17"/>
                        <w:szCs w:val="17"/>
                      </w:rPr>
                      <w:t xml:space="preserve">Page </w:t>
                    </w:r>
                    <w:r w:rsidRPr="0014281C">
                      <w:rPr>
                        <w:sz w:val="17"/>
                        <w:szCs w:val="17"/>
                      </w:rPr>
                      <w:fldChar w:fldCharType="begin"/>
                    </w:r>
                    <w:r w:rsidRPr="0014281C">
                      <w:rPr>
                        <w:sz w:val="17"/>
                        <w:szCs w:val="17"/>
                      </w:rPr>
                      <w:instrText xml:space="preserve"> PAGE   \* MERGEFORMAT </w:instrText>
                    </w:r>
                    <w:r w:rsidRPr="0014281C">
                      <w:rPr>
                        <w:sz w:val="17"/>
                        <w:szCs w:val="17"/>
                      </w:rPr>
                      <w:fldChar w:fldCharType="separate"/>
                    </w:r>
                    <w:r w:rsidR="00DF7488">
                      <w:rPr>
                        <w:noProof/>
                        <w:sz w:val="17"/>
                        <w:szCs w:val="17"/>
                      </w:rPr>
                      <w:t>2</w:t>
                    </w:r>
                    <w:r w:rsidRPr="0014281C">
                      <w:rPr>
                        <w:noProof/>
                        <w:sz w:val="17"/>
                        <w:szCs w:val="17"/>
                      </w:rPr>
                      <w:fldChar w:fldCharType="end"/>
                    </w:r>
                  </w:p>
                </w:txbxContent>
              </v:textbox>
              <w10:wrap anchorx="page" anchory="page"/>
            </v:shape>
          </w:pict>
        </mc:Fallback>
      </mc:AlternateContent>
    </w:r>
    <w:r w:rsidR="004877B9">
      <w:rPr>
        <w:noProof/>
      </w:rPr>
      <mc:AlternateContent>
        <mc:Choice Requires="wps">
          <w:drawing>
            <wp:anchor distT="0" distB="0" distL="114300" distR="114300" simplePos="0" relativeHeight="251699200" behindDoc="1" locked="0" layoutInCell="1" allowOverlap="1" wp14:anchorId="3DCB70CE" wp14:editId="40B35C03">
              <wp:simplePos x="0" y="0"/>
              <wp:positionH relativeFrom="page">
                <wp:posOffset>457200</wp:posOffset>
              </wp:positionH>
              <wp:positionV relativeFrom="page">
                <wp:posOffset>9144000</wp:posOffset>
              </wp:positionV>
              <wp:extent cx="68580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858000" cy="0"/>
                      </a:xfrm>
                      <a:prstGeom prst="line">
                        <a:avLst/>
                      </a:prstGeom>
                      <a:ln>
                        <a:solidFill>
                          <a:srgbClr val="BBDE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E2D9C0D" id="Straight Connector 3" o:spid="_x0000_s1026" style="position:absolute;z-index:-25161728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6pt,10in" to="8in,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" strokecolor="#bbde8f" strokeweight=".5pt">
              <v:stroke joinstyle="miter"/>
              <w10:wrap anchorx="page" anchory="page"/>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7B9" w:rsidRPr="002413EF" w:rsidRDefault="004877B9" w:rsidP="002413EF">
    <w:pPr>
      <w:pStyle w:val="Footer"/>
      <w:ind w:left="-2160"/>
      <w:rPr>
        <w:sz w:val="16"/>
        <w:szCs w:val="16"/>
      </w:rPr>
    </w:pPr>
    <w:r>
      <w:rPr>
        <w:noProof/>
      </w:rPr>
      <mc:AlternateContent>
        <mc:Choice Requires="wps">
          <w:drawing>
            <wp:anchor distT="45720" distB="45720" distL="114300" distR="114300" simplePos="0" relativeHeight="251709440" behindDoc="1" locked="0" layoutInCell="1" allowOverlap="1" wp14:anchorId="60A8D25F" wp14:editId="479B7DCC">
              <wp:simplePos x="0" y="0"/>
              <wp:positionH relativeFrom="page">
                <wp:posOffset>3291840</wp:posOffset>
              </wp:positionH>
              <wp:positionV relativeFrom="page">
                <wp:posOffset>9598660</wp:posOffset>
              </wp:positionV>
              <wp:extent cx="4398264" cy="292608"/>
              <wp:effectExtent l="0" t="0" r="254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8264" cy="292608"/>
                      </a:xfrm>
                      <a:prstGeom prst="rect">
                        <a:avLst/>
                      </a:prstGeom>
                      <a:solidFill>
                        <a:srgbClr val="FFFFFF"/>
                      </a:solidFill>
                      <a:ln w="9525">
                        <a:noFill/>
                        <a:miter lim="800000"/>
                        <a:headEnd/>
                        <a:tailEnd/>
                      </a:ln>
                    </wps:spPr>
                    <wps:txbx>
                      <w:txbxContent>
                        <w:p w:rsidR="004877B9" w:rsidRPr="0014281C" w:rsidRDefault="004877B9" w:rsidP="00920B33">
                          <w:pPr>
                            <w:pStyle w:val="BasicParagraph"/>
                            <w:rPr>
                              <w:rFonts w:ascii="Calibri" w:hAnsi="Calibri" w:cs="Calibri"/>
                              <w:b/>
                              <w:bCs/>
                              <w:color w:val="78BD1F"/>
                              <w:sz w:val="17"/>
                              <w:szCs w:val="17"/>
                            </w:rPr>
                          </w:pPr>
                          <w:r w:rsidRPr="0014281C">
                            <w:rPr>
                              <w:rFonts w:ascii="Calibri" w:hAnsi="Calibri" w:cs="Calibri"/>
                              <w:b/>
                              <w:bCs/>
                              <w:sz w:val="17"/>
                              <w:szCs w:val="17"/>
                            </w:rPr>
                            <w:t>Toolkit for Planning an EHR-based Surveillance Program</w:t>
                          </w:r>
                          <w:r w:rsidRPr="0014281C">
                            <w:rPr>
                              <w:rFonts w:ascii="Calibri" w:hAnsi="Calibri" w:cs="Calibri"/>
                              <w:bCs/>
                              <w:sz w:val="17"/>
                              <w:szCs w:val="17"/>
                            </w:rPr>
                            <w:t xml:space="preserve"> | </w:t>
                          </w:r>
                          <w:hyperlink r:id="rId1" w:history="1">
                            <w:r w:rsidRPr="0014281C">
                              <w:rPr>
                                <w:rStyle w:val="Hyperlink"/>
                                <w:sz w:val="17"/>
                                <w:szCs w:val="17"/>
                                <w:u w:val="none"/>
                              </w:rPr>
                              <w:t>http://www.phii.org/EHRtoolkit</w:t>
                            </w:r>
                          </w:hyperlink>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left:0;text-align:left;margin-left:259.2pt;margin-top:755.8pt;width:346.3pt;height:23.05pt;z-index:-25160704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" stroked="f">
              <v:textbox inset="0,0,0,0">
                <w:txbxContent>
                  <w:p w:rsidR="004877B9" w:rsidRPr="0014281C" w:rsidRDefault="004877B9" w:rsidP="00920B33">
                    <w:pPr>
                      <w:pStyle w:val="BasicParagraph"/>
                      <w:rPr>
                        <w:rFonts w:ascii="Calibri" w:hAnsi="Calibri" w:cs="Calibri"/>
                        <w:b/>
                        <w:bCs/>
                        <w:color w:val="78BD1F"/>
                        <w:sz w:val="17"/>
                        <w:szCs w:val="17"/>
                      </w:rPr>
                    </w:pPr>
                    <w:r w:rsidRPr="0014281C">
                      <w:rPr>
                        <w:rFonts w:ascii="Calibri" w:hAnsi="Calibri" w:cs="Calibri"/>
                        <w:b/>
                        <w:bCs/>
                        <w:sz w:val="17"/>
                        <w:szCs w:val="17"/>
                      </w:rPr>
                      <w:t>Toolkit for Planning an EHR-based Surveillance Program</w:t>
                    </w:r>
                    <w:r w:rsidRPr="0014281C">
                      <w:rPr>
                        <w:rFonts w:ascii="Calibri" w:hAnsi="Calibri" w:cs="Calibri"/>
                        <w:bCs/>
                        <w:sz w:val="17"/>
                        <w:szCs w:val="17"/>
                      </w:rPr>
                      <w:t xml:space="preserve"> | </w:t>
                    </w:r>
                    <w:hyperlink r:id="rId2" w:history="1">
                      <w:r w:rsidRPr="0014281C">
                        <w:rPr>
                          <w:rStyle w:val="Hyperlink"/>
                          <w:sz w:val="17"/>
                          <w:szCs w:val="17"/>
                          <w:u w:val="none"/>
                        </w:rPr>
                        <w:t>http://www.phii.org/EHRtoolkit</w:t>
                      </w:r>
                    </w:hyperlink>
                  </w:p>
                </w:txbxContent>
              </v:textbox>
              <w10:wrap anchorx="page" anchory="page"/>
            </v:shape>
          </w:pict>
        </mc:Fallback>
      </mc:AlternateContent>
    </w:r>
    <w:r>
      <w:rPr>
        <w:noProof/>
      </w:rPr>
      <w:drawing>
        <wp:anchor distT="0" distB="0" distL="114300" distR="114300" simplePos="0" relativeHeight="251708416" behindDoc="1" locked="0" layoutInCell="1" allowOverlap="1" wp14:anchorId="3335DB8B" wp14:editId="34343492">
          <wp:simplePos x="0" y="0"/>
          <wp:positionH relativeFrom="page">
            <wp:posOffset>1828800</wp:posOffset>
          </wp:positionH>
          <wp:positionV relativeFrom="page">
            <wp:posOffset>9381490</wp:posOffset>
          </wp:positionV>
          <wp:extent cx="1252728" cy="310896"/>
          <wp:effectExtent l="0" t="0" r="5080" b="0"/>
          <wp:wrapNone/>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HII_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52728" cy="310896"/>
                  </a:xfrm>
                  <a:prstGeom prst="rect">
                    <a:avLst/>
                  </a:prstGeom>
                </pic:spPr>
              </pic:pic>
            </a:graphicData>
          </a:graphic>
          <wp14:sizeRelH relativeFrom="margin">
            <wp14:pctWidth>0</wp14:pctWidth>
          </wp14:sizeRelH>
          <wp14:sizeRelV relativeFrom="margin">
            <wp14:pctHeight>0</wp14:pctHeight>
          </wp14:sizeRelV>
        </wp:anchor>
      </w:drawing>
    </w:r>
    <w:r w:rsidRPr="002413EF">
      <w:rPr>
        <w:noProof/>
        <w:sz w:val="16"/>
        <w:szCs w:val="16"/>
      </w:rPr>
      <mc:AlternateContent>
        <mc:Choice Requires="wps">
          <w:drawing>
            <wp:anchor distT="45720" distB="45720" distL="114300" distR="114300" simplePos="0" relativeHeight="251707392" behindDoc="0" locked="0" layoutInCell="1" allowOverlap="1" wp14:anchorId="51D18D0B" wp14:editId="6F1CCE30">
              <wp:simplePos x="0" y="0"/>
              <wp:positionH relativeFrom="page">
                <wp:posOffset>457200</wp:posOffset>
              </wp:positionH>
              <wp:positionV relativeFrom="page">
                <wp:posOffset>9601200</wp:posOffset>
              </wp:positionV>
              <wp:extent cx="539496" cy="292608"/>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 cy="292608"/>
                      </a:xfrm>
                      <a:prstGeom prst="rect">
                        <a:avLst/>
                      </a:prstGeom>
                      <a:solidFill>
                        <a:srgbClr val="FFFFFF"/>
                      </a:solidFill>
                      <a:ln w="9525">
                        <a:noFill/>
                        <a:miter lim="800000"/>
                        <a:headEnd/>
                        <a:tailEnd/>
                      </a:ln>
                    </wps:spPr>
                    <wps:txbx>
                      <w:txbxContent>
                        <w:p w:rsidR="004877B9" w:rsidRPr="0014281C" w:rsidRDefault="004877B9" w:rsidP="002413EF">
                          <w:pPr>
                            <w:pStyle w:val="NoSpacing"/>
                            <w:rPr>
                              <w:sz w:val="17"/>
                              <w:szCs w:val="17"/>
                            </w:rPr>
                          </w:pPr>
                          <w:r w:rsidRPr="0014281C">
                            <w:rPr>
                              <w:sz w:val="17"/>
                              <w:szCs w:val="17"/>
                            </w:rPr>
                            <w:t xml:space="preserve">Page </w:t>
                          </w:r>
                          <w:r w:rsidRPr="0014281C">
                            <w:rPr>
                              <w:sz w:val="17"/>
                              <w:szCs w:val="17"/>
                            </w:rPr>
                            <w:fldChar w:fldCharType="begin"/>
                          </w:r>
                          <w:r w:rsidRPr="0014281C">
                            <w:rPr>
                              <w:sz w:val="17"/>
                              <w:szCs w:val="17"/>
                            </w:rPr>
                            <w:instrText xml:space="preserve"> PAGE   \* MERGEFORMAT </w:instrText>
                          </w:r>
                          <w:r w:rsidRPr="0014281C">
                            <w:rPr>
                              <w:sz w:val="17"/>
                              <w:szCs w:val="17"/>
                            </w:rPr>
                            <w:fldChar w:fldCharType="separate"/>
                          </w:r>
                          <w:r>
                            <w:rPr>
                              <w:noProof/>
                              <w:sz w:val="17"/>
                              <w:szCs w:val="17"/>
                            </w:rPr>
                            <w:t>1</w:t>
                          </w:r>
                          <w:r w:rsidRPr="0014281C">
                            <w:rPr>
                              <w:noProof/>
                              <w:sz w:val="17"/>
                              <w:szCs w:val="17"/>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36pt;margin-top:756pt;width:42.5pt;height:23.05pt;z-index:25170739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" stroked="f">
              <v:textbox inset="0,0,0,0">
                <w:txbxContent>
                  <w:p w:rsidR="004877B9" w:rsidRPr="0014281C" w:rsidRDefault="004877B9" w:rsidP="002413EF">
                    <w:pPr>
                      <w:pStyle w:val="NoSpacing"/>
                      <w:rPr>
                        <w:sz w:val="17"/>
                        <w:szCs w:val="17"/>
                      </w:rPr>
                    </w:pPr>
                    <w:r w:rsidRPr="0014281C">
                      <w:rPr>
                        <w:sz w:val="17"/>
                        <w:szCs w:val="17"/>
                      </w:rPr>
                      <w:t xml:space="preserve">Page </w:t>
                    </w:r>
                    <w:r w:rsidRPr="0014281C">
                      <w:rPr>
                        <w:sz w:val="17"/>
                        <w:szCs w:val="17"/>
                      </w:rPr>
                      <w:fldChar w:fldCharType="begin"/>
                    </w:r>
                    <w:r w:rsidRPr="0014281C">
                      <w:rPr>
                        <w:sz w:val="17"/>
                        <w:szCs w:val="17"/>
                      </w:rPr>
                      <w:instrText xml:space="preserve"> PAGE   \* MERGEFORMAT </w:instrText>
                    </w:r>
                    <w:r w:rsidRPr="0014281C">
                      <w:rPr>
                        <w:sz w:val="17"/>
                        <w:szCs w:val="17"/>
                      </w:rPr>
                      <w:fldChar w:fldCharType="separate"/>
                    </w:r>
                    <w:r>
                      <w:rPr>
                        <w:noProof/>
                        <w:sz w:val="17"/>
                        <w:szCs w:val="17"/>
                      </w:rPr>
                      <w:t>1</w:t>
                    </w:r>
                    <w:r w:rsidRPr="0014281C">
                      <w:rPr>
                        <w:noProof/>
                        <w:sz w:val="17"/>
                        <w:szCs w:val="17"/>
                      </w:rPr>
                      <w:fldChar w:fldCharType="end"/>
                    </w:r>
                  </w:p>
                </w:txbxContent>
              </v:textbox>
              <w10:wrap anchorx="page" anchory="page"/>
            </v:shape>
          </w:pict>
        </mc:Fallback>
      </mc:AlternateContent>
    </w:r>
    <w:r w:rsidRPr="002413EF">
      <w:rPr>
        <w:noProof/>
        <w:sz w:val="16"/>
        <w:szCs w:val="16"/>
      </w:rPr>
      <mc:AlternateContent>
        <mc:Choice Requires="wps">
          <w:drawing>
            <wp:anchor distT="0" distB="0" distL="114300" distR="114300" simplePos="0" relativeHeight="251706368" behindDoc="1" locked="0" layoutInCell="1" allowOverlap="1" wp14:anchorId="3F1EF68E" wp14:editId="21E58DD0">
              <wp:simplePos x="0" y="0"/>
              <wp:positionH relativeFrom="page">
                <wp:posOffset>457200</wp:posOffset>
              </wp:positionH>
              <wp:positionV relativeFrom="page">
                <wp:posOffset>9144000</wp:posOffset>
              </wp:positionV>
              <wp:extent cx="68580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6858000" cy="0"/>
                      </a:xfrm>
                      <a:prstGeom prst="line">
                        <a:avLst/>
                      </a:prstGeom>
                      <a:ln>
                        <a:solidFill>
                          <a:srgbClr val="BBDE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70E57524" id="Straight Connector 9" o:spid="_x0000_s1026" style="position:absolute;z-index:-2516101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6pt,10in" to="8in,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" strokecolor="#bbde8f" strokeweight=".5pt">
              <v:stroke joinstyle="miter"/>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78F" w:rsidRDefault="0096378F" w:rsidP="003A1012">
      <w:pPr>
        <w:spacing w:after="0" w:line="240" w:lineRule="auto"/>
      </w:pPr>
      <w:r>
        <w:separator/>
      </w:r>
    </w:p>
  </w:footnote>
  <w:footnote w:type="continuationSeparator" w:id="0">
    <w:p w:rsidR="0096378F" w:rsidRDefault="0096378F" w:rsidP="003A10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F7F" w:rsidRDefault="00CB7F7F" w:rsidP="00CB7F7F">
    <w:pPr>
      <w:pStyle w:val="Header"/>
    </w:pPr>
    <w:r>
      <w:rPr>
        <w:noProof/>
      </w:rPr>
      <mc:AlternateContent>
        <mc:Choice Requires="wps">
          <w:drawing>
            <wp:anchor distT="45720" distB="45720" distL="114300" distR="114300" simplePos="0" relativeHeight="251713536" behindDoc="1" locked="0" layoutInCell="1" allowOverlap="1" wp14:anchorId="3942C1A2" wp14:editId="510B30BA">
              <wp:simplePos x="0" y="0"/>
              <wp:positionH relativeFrom="page">
                <wp:posOffset>2018581</wp:posOffset>
              </wp:positionH>
              <wp:positionV relativeFrom="page">
                <wp:posOffset>767751</wp:posOffset>
              </wp:positionV>
              <wp:extent cx="4701396" cy="457200"/>
              <wp:effectExtent l="0"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1396" cy="457200"/>
                      </a:xfrm>
                      <a:prstGeom prst="rect">
                        <a:avLst/>
                      </a:prstGeom>
                      <a:solidFill>
                        <a:srgbClr val="FFFFFF"/>
                      </a:solidFill>
                      <a:ln w="9525">
                        <a:noFill/>
                        <a:miter lim="800000"/>
                        <a:headEnd/>
                        <a:tailEnd/>
                      </a:ln>
                    </wps:spPr>
                    <wps:txbx>
                      <w:txbxContent>
                        <w:p w:rsidR="00CB7F7F" w:rsidRPr="00CB7F7F" w:rsidRDefault="00B154F6" w:rsidP="00CB7F7F">
                          <w:pPr>
                            <w:pStyle w:val="Subtitle"/>
                            <w:rPr>
                              <w:sz w:val="28"/>
                              <w:szCs w:val="28"/>
                            </w:rPr>
                          </w:pPr>
                          <w:r>
                            <w:rPr>
                              <w:sz w:val="28"/>
                              <w:szCs w:val="28"/>
                            </w:rPr>
                            <w:t xml:space="preserve">Understanding and Responding to </w:t>
                          </w:r>
                          <w:r>
                            <w:rPr>
                              <w:sz w:val="28"/>
                              <w:szCs w:val="28"/>
                            </w:rPr>
                            <w:br/>
                            <w:t>Provider Concerns Guide</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8.95pt;margin-top:60.45pt;width:370.2pt;height:36pt;z-index:-25160294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" stroked="f">
              <v:textbox inset="0,0,0,0">
                <w:txbxContent>
                  <w:p w:rsidR="00CB7F7F" w:rsidRPr="00CB7F7F" w:rsidRDefault="00B154F6" w:rsidP="00CB7F7F">
                    <w:pPr>
                      <w:pStyle w:val="Subtitle"/>
                      <w:rPr>
                        <w:sz w:val="28"/>
                        <w:szCs w:val="28"/>
                      </w:rPr>
                    </w:pPr>
                    <w:r>
                      <w:rPr>
                        <w:sz w:val="28"/>
                        <w:szCs w:val="28"/>
                      </w:rPr>
                      <w:t xml:space="preserve">Understanding and Responding to </w:t>
                    </w:r>
                    <w:r>
                      <w:rPr>
                        <w:sz w:val="28"/>
                        <w:szCs w:val="28"/>
                      </w:rPr>
                      <w:br/>
                      <w:t>Provider Concerns Guide</w:t>
                    </w:r>
                  </w:p>
                </w:txbxContent>
              </v:textbox>
              <w10:wrap anchorx="page" anchory="page"/>
            </v:shape>
          </w:pict>
        </mc:Fallback>
      </mc:AlternateContent>
    </w:r>
    <w:r w:rsidR="004877B9">
      <w:rPr>
        <w:noProof/>
      </w:rPr>
      <mc:AlternateContent>
        <mc:Choice Requires="wps">
          <w:drawing>
            <wp:anchor distT="45720" distB="45720" distL="114300" distR="114300" simplePos="0" relativeHeight="251711488" behindDoc="1" locked="0" layoutInCell="1" allowOverlap="1" wp14:anchorId="545AF8F3" wp14:editId="410D719F">
              <wp:simplePos x="0" y="0"/>
              <wp:positionH relativeFrom="page">
                <wp:posOffset>1828800</wp:posOffset>
              </wp:positionH>
              <wp:positionV relativeFrom="page">
                <wp:posOffset>429895</wp:posOffset>
              </wp:positionV>
              <wp:extent cx="5212080" cy="347472"/>
              <wp:effectExtent l="0" t="0" r="762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347472"/>
                      </a:xfrm>
                      <a:prstGeom prst="rect">
                        <a:avLst/>
                      </a:prstGeom>
                      <a:solidFill>
                        <a:srgbClr val="FFFFFF"/>
                      </a:solidFill>
                      <a:ln w="9525">
                        <a:noFill/>
                        <a:miter lim="800000"/>
                        <a:headEnd/>
                        <a:tailEnd/>
                      </a:ln>
                    </wps:spPr>
                    <wps:txbx>
                      <w:txbxContent>
                        <w:p w:rsidR="004877B9" w:rsidRPr="00E7782C" w:rsidRDefault="00557B6F" w:rsidP="00140B28">
                          <w:pPr>
                            <w:pStyle w:val="Title"/>
                            <w:rPr>
                              <w:sz w:val="36"/>
                              <w:szCs w:val="36"/>
                            </w:rPr>
                          </w:pPr>
                          <w:r>
                            <w:rPr>
                              <w:sz w:val="32"/>
                              <w:szCs w:val="32"/>
                            </w:rPr>
                            <w:t>3. Forming Partnerships</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in;margin-top:33.85pt;width:410.4pt;height:27.35pt;z-index:-25160499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" stroked="f">
              <v:textbox inset="0,0,0,0">
                <w:txbxContent>
                  <w:p w:rsidR="004877B9" w:rsidRPr="00E7782C" w:rsidRDefault="00557B6F" w:rsidP="00140B28">
                    <w:pPr>
                      <w:pStyle w:val="Title"/>
                      <w:rPr>
                        <w:sz w:val="36"/>
                        <w:szCs w:val="36"/>
                      </w:rPr>
                    </w:pPr>
                    <w:r>
                      <w:rPr>
                        <w:sz w:val="32"/>
                        <w:szCs w:val="32"/>
                      </w:rPr>
                      <w:t>3. Forming Partnerships</w:t>
                    </w:r>
                  </w:p>
                </w:txbxContent>
              </v:textbox>
              <w10:wrap anchorx="page" anchory="page"/>
            </v:shape>
          </w:pict>
        </mc:Fallback>
      </mc:AlternateContent>
    </w:r>
    <w:r w:rsidR="004877B9">
      <w:rPr>
        <w:noProof/>
      </w:rPr>
      <w:drawing>
        <wp:anchor distT="0" distB="0" distL="114300" distR="114300" simplePos="0" relativeHeight="251710464" behindDoc="0" locked="0" layoutInCell="1" allowOverlap="1" wp14:anchorId="4B6946ED" wp14:editId="20D2D395">
          <wp:simplePos x="0" y="0"/>
          <wp:positionH relativeFrom="page">
            <wp:posOffset>457200</wp:posOffset>
          </wp:positionH>
          <wp:positionV relativeFrom="page">
            <wp:posOffset>457200</wp:posOffset>
          </wp:positionV>
          <wp:extent cx="1252728" cy="503124"/>
          <wp:effectExtent l="0" t="0" r="508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HR Toolkit Line s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2728" cy="503124"/>
                  </a:xfrm>
                  <a:prstGeom prst="rect">
                    <a:avLst/>
                  </a:prstGeom>
                </pic:spPr>
              </pic:pic>
            </a:graphicData>
          </a:graphic>
          <wp14:sizeRelH relativeFrom="margin">
            <wp14:pctWidth>0</wp14:pctWidth>
          </wp14:sizeRelH>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7B9" w:rsidRDefault="004877B9">
    <w:pPr>
      <w:pStyle w:val="Header"/>
    </w:pPr>
    <w:r>
      <w:rPr>
        <w:noProof/>
      </w:rPr>
      <mc:AlternateContent>
        <mc:Choice Requires="wps">
          <w:drawing>
            <wp:anchor distT="45720" distB="45720" distL="114300" distR="114300" simplePos="0" relativeHeight="251704320" behindDoc="1" locked="0" layoutInCell="1" allowOverlap="1" wp14:anchorId="3BDDBC60" wp14:editId="44908E2F">
              <wp:simplePos x="0" y="0"/>
              <wp:positionH relativeFrom="page">
                <wp:posOffset>3779520</wp:posOffset>
              </wp:positionH>
              <wp:positionV relativeFrom="page">
                <wp:posOffset>1151890</wp:posOffset>
              </wp:positionV>
              <wp:extent cx="2798064" cy="329184"/>
              <wp:effectExtent l="0" t="0" r="254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064" cy="329184"/>
                      </a:xfrm>
                      <a:prstGeom prst="rect">
                        <a:avLst/>
                      </a:prstGeom>
                      <a:solidFill>
                        <a:srgbClr val="FFFFFF"/>
                      </a:solidFill>
                      <a:ln w="9525">
                        <a:noFill/>
                        <a:miter lim="800000"/>
                        <a:headEnd/>
                        <a:tailEnd/>
                      </a:ln>
                    </wps:spPr>
                    <wps:txbx>
                      <w:txbxContent>
                        <w:p w:rsidR="004877B9" w:rsidRPr="00B43F3F" w:rsidRDefault="004877B9" w:rsidP="002413EF">
                          <w:pPr>
                            <w:pStyle w:val="Subtitle"/>
                          </w:pPr>
                          <w:r>
                            <w:t>Guide</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8" o:spid="_x0000_s1030" type="#_x0000_t202" style="position:absolute;margin-left:297.6pt;margin-top:90.7pt;width:220.3pt;height:25.9pt;z-index:-25161216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" stroked="f">
              <v:textbox inset="0,0,0,0">
                <w:txbxContent>
                  <w:p w:rsidR="004877B9" w:rsidRPr="00B43F3F" w:rsidRDefault="004877B9" w:rsidP="002413EF">
                    <w:pPr>
                      <w:pStyle w:val="Subtitle"/>
                    </w:pPr>
                    <w:r>
                      <w:t>Guide</w:t>
                    </w:r>
                  </w:p>
                </w:txbxContent>
              </v:textbox>
              <w10:wrap anchorx="page" anchory="page"/>
            </v:shape>
          </w:pict>
        </mc:Fallback>
      </mc:AlternateContent>
    </w:r>
    <w:r>
      <w:rPr>
        <w:noProof/>
      </w:rPr>
      <mc:AlternateContent>
        <mc:Choice Requires="wps">
          <w:drawing>
            <wp:anchor distT="45720" distB="45720" distL="114300" distR="114300" simplePos="0" relativeHeight="251705344" behindDoc="1" locked="0" layoutInCell="1" allowOverlap="1" wp14:anchorId="78AB7CB5" wp14:editId="65DC3193">
              <wp:simplePos x="0" y="0"/>
              <wp:positionH relativeFrom="page">
                <wp:posOffset>3543300</wp:posOffset>
              </wp:positionH>
              <wp:positionV relativeFrom="page">
                <wp:posOffset>484505</wp:posOffset>
              </wp:positionV>
              <wp:extent cx="3090672" cy="713232"/>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0672" cy="713232"/>
                      </a:xfrm>
                      <a:prstGeom prst="rect">
                        <a:avLst/>
                      </a:prstGeom>
                      <a:solidFill>
                        <a:srgbClr val="FFFFFF"/>
                      </a:solidFill>
                      <a:ln w="9525">
                        <a:noFill/>
                        <a:miter lim="800000"/>
                        <a:headEnd/>
                        <a:tailEnd/>
                      </a:ln>
                    </wps:spPr>
                    <wps:txbx>
                      <w:txbxContent>
                        <w:p w:rsidR="004877B9" w:rsidRPr="001739FD" w:rsidRDefault="004877B9" w:rsidP="002413EF">
                          <w:pPr>
                            <w:pStyle w:val="Title"/>
                          </w:pPr>
                          <w:r w:rsidRPr="001739FD">
                            <w:t xml:space="preserve">1. </w:t>
                          </w:r>
                          <w:r>
                            <w:t>Making the Value Case</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79pt;margin-top:38.15pt;width:243.35pt;height:56.15pt;z-index:-25161113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" stroked="f">
              <v:textbox inset="0,0,0,0">
                <w:txbxContent>
                  <w:p w:rsidR="004877B9" w:rsidRPr="001739FD" w:rsidRDefault="004877B9" w:rsidP="002413EF">
                    <w:pPr>
                      <w:pStyle w:val="Title"/>
                    </w:pPr>
                    <w:r w:rsidRPr="001739FD">
                      <w:t xml:space="preserve">1. </w:t>
                    </w:r>
                    <w:r>
                      <w:t>Making the Value Case</w:t>
                    </w:r>
                  </w:p>
                </w:txbxContent>
              </v:textbox>
              <w10:wrap anchorx="page" anchory="page"/>
            </v:shape>
          </w:pict>
        </mc:Fallback>
      </mc:AlternateContent>
    </w:r>
    <w:r>
      <w:rPr>
        <w:noProof/>
      </w:rPr>
      <w:drawing>
        <wp:anchor distT="0" distB="0" distL="114300" distR="114300" simplePos="0" relativeHeight="251703296" behindDoc="0" locked="0" layoutInCell="1" allowOverlap="1" wp14:anchorId="4B66BE20" wp14:editId="3F98B6C7">
          <wp:simplePos x="0" y="0"/>
          <wp:positionH relativeFrom="page">
            <wp:posOffset>457200</wp:posOffset>
          </wp:positionH>
          <wp:positionV relativeFrom="page">
            <wp:posOffset>457200</wp:posOffset>
          </wp:positionV>
          <wp:extent cx="2935224" cy="1097280"/>
          <wp:effectExtent l="0" t="0" r="0" b="7620"/>
          <wp:wrapNone/>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HR Toolkit Line L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35224" cy="109728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22F"/>
    <w:multiLevelType w:val="hybridMultilevel"/>
    <w:tmpl w:val="3DDA58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123400"/>
    <w:multiLevelType w:val="hybridMultilevel"/>
    <w:tmpl w:val="38789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061E30"/>
    <w:multiLevelType w:val="multilevel"/>
    <w:tmpl w:val="8EBC5076"/>
    <w:lvl w:ilvl="0">
      <w:start w:val="1"/>
      <w:numFmt w:val="bullet"/>
      <w:lvlText w:val="●"/>
      <w:lvlJc w:val="left"/>
      <w:pPr>
        <w:ind w:left="720" w:firstLine="360"/>
      </w:pPr>
      <w:rPr>
        <w:b w:val="0"/>
        <w:u w:val="none"/>
      </w:rPr>
    </w:lvl>
    <w:lvl w:ilvl="1">
      <w:start w:val="1"/>
      <w:numFmt w:val="bullet"/>
      <w:lvlText w:val="○"/>
      <w:lvlJc w:val="left"/>
      <w:pPr>
        <w:ind w:left="1440" w:firstLine="1080"/>
      </w:pPr>
      <w:rPr>
        <w:b w:val="0"/>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0F6244E1"/>
    <w:multiLevelType w:val="multilevel"/>
    <w:tmpl w:val="720C93B0"/>
    <w:lvl w:ilvl="0">
      <w:start w:val="1"/>
      <w:numFmt w:val="bullet"/>
      <w:lvlText w:val="●"/>
      <w:lvlJc w:val="left"/>
      <w:pPr>
        <w:ind w:left="720" w:firstLine="360"/>
      </w:pPr>
      <w:rPr>
        <w:b w:val="0"/>
        <w:u w:val="none"/>
      </w:rPr>
    </w:lvl>
    <w:lvl w:ilvl="1">
      <w:start w:val="1"/>
      <w:numFmt w:val="bullet"/>
      <w:lvlText w:val="○"/>
      <w:lvlJc w:val="left"/>
      <w:pPr>
        <w:ind w:left="1440" w:firstLine="1080"/>
      </w:pPr>
      <w:rPr>
        <w:b w:val="0"/>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159B0CD7"/>
    <w:multiLevelType w:val="multilevel"/>
    <w:tmpl w:val="6C94FB10"/>
    <w:lvl w:ilvl="0">
      <w:start w:val="1"/>
      <w:numFmt w:val="bullet"/>
      <w:lvlText w:val="●"/>
      <w:lvlJc w:val="left"/>
      <w:pPr>
        <w:ind w:left="720" w:firstLine="360"/>
      </w:pPr>
      <w:rPr>
        <w:b w:val="0"/>
        <w:u w:val="none"/>
      </w:rPr>
    </w:lvl>
    <w:lvl w:ilvl="1">
      <w:start w:val="1"/>
      <w:numFmt w:val="bullet"/>
      <w:lvlText w:val="○"/>
      <w:lvlJc w:val="left"/>
      <w:pPr>
        <w:ind w:left="1440" w:firstLine="1080"/>
      </w:pPr>
      <w:rPr>
        <w:b w:val="0"/>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1AC6595C"/>
    <w:multiLevelType w:val="hybridMultilevel"/>
    <w:tmpl w:val="201404CC"/>
    <w:lvl w:ilvl="0" w:tplc="54C68FAA">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4117B2"/>
    <w:multiLevelType w:val="multilevel"/>
    <w:tmpl w:val="8A22A22C"/>
    <w:lvl w:ilvl="0">
      <w:start w:val="1"/>
      <w:numFmt w:val="decimal"/>
      <w:lvlText w:val="%1."/>
      <w:lvlJc w:val="left"/>
      <w:pPr>
        <w:ind w:left="720" w:firstLine="360"/>
      </w:pPr>
      <w:rPr>
        <w:b w:val="0"/>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7">
    <w:nsid w:val="34A67FC0"/>
    <w:multiLevelType w:val="multilevel"/>
    <w:tmpl w:val="5AFAA680"/>
    <w:lvl w:ilvl="0">
      <w:start w:val="1"/>
      <w:numFmt w:val="bullet"/>
      <w:lvlText w:val="●"/>
      <w:lvlJc w:val="left"/>
      <w:pPr>
        <w:ind w:left="720" w:firstLine="360"/>
      </w:pPr>
      <w:rPr>
        <w:b w:val="0"/>
        <w:u w:val="none"/>
      </w:rPr>
    </w:lvl>
    <w:lvl w:ilvl="1">
      <w:start w:val="1"/>
      <w:numFmt w:val="bullet"/>
      <w:lvlText w:val="○"/>
      <w:lvlJc w:val="left"/>
      <w:pPr>
        <w:ind w:left="1440" w:firstLine="1080"/>
      </w:pPr>
      <w:rPr>
        <w:b w:val="0"/>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48EB15A5"/>
    <w:multiLevelType w:val="multilevel"/>
    <w:tmpl w:val="FF54D9F2"/>
    <w:lvl w:ilvl="0">
      <w:start w:val="1"/>
      <w:numFmt w:val="bullet"/>
      <w:lvlText w:val="●"/>
      <w:lvlJc w:val="left"/>
      <w:pPr>
        <w:ind w:left="720" w:firstLine="360"/>
      </w:pPr>
      <w:rPr>
        <w:b w:val="0"/>
        <w:u w:val="none"/>
      </w:rPr>
    </w:lvl>
    <w:lvl w:ilvl="1">
      <w:start w:val="1"/>
      <w:numFmt w:val="bullet"/>
      <w:lvlText w:val="○"/>
      <w:lvlJc w:val="left"/>
      <w:pPr>
        <w:ind w:left="1440" w:firstLine="1080"/>
      </w:pPr>
      <w:rPr>
        <w:b w:val="0"/>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5AA371D9"/>
    <w:multiLevelType w:val="hybridMultilevel"/>
    <w:tmpl w:val="A77810AC"/>
    <w:lvl w:ilvl="0" w:tplc="04090001">
      <w:start w:val="1"/>
      <w:numFmt w:val="bullet"/>
      <w:lvlText w:val=""/>
      <w:lvlJc w:val="left"/>
      <w:pPr>
        <w:ind w:left="1441" w:hanging="360"/>
      </w:pPr>
      <w:rPr>
        <w:rFonts w:ascii="Symbol" w:hAnsi="Symbol"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10">
    <w:nsid w:val="5FCF6330"/>
    <w:multiLevelType w:val="hybridMultilevel"/>
    <w:tmpl w:val="13006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0559F1"/>
    <w:multiLevelType w:val="hybridMultilevel"/>
    <w:tmpl w:val="A88C7062"/>
    <w:lvl w:ilvl="0" w:tplc="E3A27C0A">
      <w:start w:val="1"/>
      <w:numFmt w:val="bullet"/>
      <w:pStyle w:val="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323994"/>
    <w:multiLevelType w:val="multilevel"/>
    <w:tmpl w:val="39DC00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728E06B9"/>
    <w:multiLevelType w:val="hybridMultilevel"/>
    <w:tmpl w:val="15CA6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36F4572"/>
    <w:multiLevelType w:val="multilevel"/>
    <w:tmpl w:val="E4E024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5"/>
  </w:num>
  <w:num w:numId="2">
    <w:abstractNumId w:val="11"/>
  </w:num>
  <w:num w:numId="3">
    <w:abstractNumId w:val="10"/>
  </w:num>
  <w:num w:numId="4">
    <w:abstractNumId w:val="5"/>
    <w:lvlOverride w:ilvl="0">
      <w:startOverride w:val="1"/>
    </w:lvlOverride>
  </w:num>
  <w:num w:numId="5">
    <w:abstractNumId w:val="5"/>
    <w:lvlOverride w:ilvl="0">
      <w:startOverride w:val="1"/>
    </w:lvlOverride>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6"/>
  </w:num>
  <w:num w:numId="10">
    <w:abstractNumId w:val="13"/>
  </w:num>
  <w:num w:numId="11">
    <w:abstractNumId w:val="1"/>
  </w:num>
  <w:num w:numId="12">
    <w:abstractNumId w:val="9"/>
  </w:num>
  <w:num w:numId="13">
    <w:abstractNumId w:val="0"/>
  </w:num>
  <w:num w:numId="14">
    <w:abstractNumId w:val="2"/>
  </w:num>
  <w:num w:numId="15">
    <w:abstractNumId w:val="7"/>
  </w:num>
  <w:num w:numId="16">
    <w:abstractNumId w:val="3"/>
  </w:num>
  <w:num w:numId="17">
    <w:abstractNumId w:val="14"/>
  </w:num>
  <w:num w:numId="18">
    <w:abstractNumId w:val="8"/>
  </w:num>
  <w:num w:numId="19">
    <w:abstractNumId w:val="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5DA"/>
    <w:rsid w:val="000067EE"/>
    <w:rsid w:val="000F1986"/>
    <w:rsid w:val="001133F6"/>
    <w:rsid w:val="00114E7C"/>
    <w:rsid w:val="001227EE"/>
    <w:rsid w:val="00140B28"/>
    <w:rsid w:val="0014281C"/>
    <w:rsid w:val="001739FD"/>
    <w:rsid w:val="00181CAF"/>
    <w:rsid w:val="001A66D6"/>
    <w:rsid w:val="001D44E7"/>
    <w:rsid w:val="002413EF"/>
    <w:rsid w:val="002929FA"/>
    <w:rsid w:val="003930F4"/>
    <w:rsid w:val="003A1012"/>
    <w:rsid w:val="004877B9"/>
    <w:rsid w:val="004F4745"/>
    <w:rsid w:val="005063B1"/>
    <w:rsid w:val="00557B6F"/>
    <w:rsid w:val="005A2801"/>
    <w:rsid w:val="005F35DA"/>
    <w:rsid w:val="00652199"/>
    <w:rsid w:val="006577FE"/>
    <w:rsid w:val="006D756C"/>
    <w:rsid w:val="007066D8"/>
    <w:rsid w:val="0071241B"/>
    <w:rsid w:val="00746CEB"/>
    <w:rsid w:val="007A4409"/>
    <w:rsid w:val="0081028D"/>
    <w:rsid w:val="00847E17"/>
    <w:rsid w:val="008C4D00"/>
    <w:rsid w:val="00920B33"/>
    <w:rsid w:val="0096378F"/>
    <w:rsid w:val="009E0FEF"/>
    <w:rsid w:val="00A0318C"/>
    <w:rsid w:val="00A04966"/>
    <w:rsid w:val="00A07369"/>
    <w:rsid w:val="00AA341B"/>
    <w:rsid w:val="00B05731"/>
    <w:rsid w:val="00B154F6"/>
    <w:rsid w:val="00B43F3F"/>
    <w:rsid w:val="00B62DF6"/>
    <w:rsid w:val="00BC421B"/>
    <w:rsid w:val="00BE6F54"/>
    <w:rsid w:val="00C1700A"/>
    <w:rsid w:val="00CB7F7F"/>
    <w:rsid w:val="00D15DDF"/>
    <w:rsid w:val="00D36E29"/>
    <w:rsid w:val="00DD1F2F"/>
    <w:rsid w:val="00DF7488"/>
    <w:rsid w:val="00E41D41"/>
    <w:rsid w:val="00E7782C"/>
    <w:rsid w:val="00EC473C"/>
    <w:rsid w:val="00F00ECE"/>
    <w:rsid w:val="00F21A1A"/>
    <w:rsid w:val="00F90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D00"/>
    <w:pPr>
      <w:spacing w:line="240" w:lineRule="exact"/>
    </w:pPr>
    <w:rPr>
      <w:szCs w:val="20"/>
    </w:rPr>
  </w:style>
  <w:style w:type="paragraph" w:styleId="Heading1">
    <w:name w:val="heading 1"/>
    <w:basedOn w:val="Normal"/>
    <w:next w:val="Normal"/>
    <w:link w:val="Heading1Char"/>
    <w:uiPriority w:val="9"/>
    <w:qFormat/>
    <w:rsid w:val="006D756C"/>
    <w:pPr>
      <w:keepNext/>
      <w:keepLines/>
      <w:spacing w:line="240" w:lineRule="auto"/>
      <w:outlineLvl w:val="0"/>
    </w:pPr>
    <w:rPr>
      <w:rFonts w:eastAsiaTheme="majorEastAsia" w:cstheme="majorBidi"/>
      <w:color w:val="77BC1F"/>
      <w:sz w:val="32"/>
      <w:szCs w:val="32"/>
    </w:rPr>
  </w:style>
  <w:style w:type="paragraph" w:styleId="Heading2">
    <w:name w:val="heading 2"/>
    <w:basedOn w:val="Normal"/>
    <w:next w:val="Normal"/>
    <w:link w:val="Heading2Char"/>
    <w:uiPriority w:val="9"/>
    <w:unhideWhenUsed/>
    <w:qFormat/>
    <w:rsid w:val="006D756C"/>
    <w:pPr>
      <w:keepNext/>
      <w:keepLines/>
      <w:spacing w:line="240" w:lineRule="auto"/>
      <w:outlineLvl w:val="1"/>
    </w:pPr>
    <w:rPr>
      <w:rFonts w:asciiTheme="majorHAnsi" w:eastAsiaTheme="majorEastAsia" w:hAnsiTheme="majorHAnsi" w:cstheme="majorBidi"/>
      <w:color w:val="77BC1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35DA"/>
    <w:pPr>
      <w:spacing w:after="0" w:line="240" w:lineRule="auto"/>
    </w:pPr>
    <w:rPr>
      <w:sz w:val="20"/>
      <w:szCs w:val="20"/>
    </w:rPr>
  </w:style>
  <w:style w:type="paragraph" w:styleId="ListParagraph">
    <w:name w:val="List Paragraph"/>
    <w:basedOn w:val="Normal"/>
    <w:uiPriority w:val="34"/>
    <w:qFormat/>
    <w:rsid w:val="000F1986"/>
    <w:pPr>
      <w:ind w:left="720"/>
      <w:contextualSpacing/>
    </w:pPr>
  </w:style>
  <w:style w:type="paragraph" w:customStyle="1" w:styleId="Numberedlist">
    <w:name w:val="Numbered list"/>
    <w:basedOn w:val="Normal"/>
    <w:qFormat/>
    <w:rsid w:val="0081028D"/>
    <w:pPr>
      <w:numPr>
        <w:numId w:val="1"/>
      </w:numPr>
      <w:ind w:left="288" w:hanging="288"/>
    </w:pPr>
  </w:style>
  <w:style w:type="paragraph" w:customStyle="1" w:styleId="Bulletlist">
    <w:name w:val="Bullet list"/>
    <w:basedOn w:val="Normal"/>
    <w:qFormat/>
    <w:rsid w:val="003A1012"/>
    <w:pPr>
      <w:numPr>
        <w:numId w:val="2"/>
      </w:numPr>
      <w:ind w:left="288" w:hanging="288"/>
    </w:pPr>
  </w:style>
  <w:style w:type="paragraph" w:styleId="Header">
    <w:name w:val="header"/>
    <w:basedOn w:val="Normal"/>
    <w:link w:val="HeaderChar"/>
    <w:uiPriority w:val="99"/>
    <w:unhideWhenUsed/>
    <w:rsid w:val="003A1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012"/>
    <w:rPr>
      <w:sz w:val="20"/>
      <w:szCs w:val="20"/>
    </w:rPr>
  </w:style>
  <w:style w:type="paragraph" w:styleId="Footer">
    <w:name w:val="footer"/>
    <w:basedOn w:val="Normal"/>
    <w:link w:val="FooterChar"/>
    <w:uiPriority w:val="99"/>
    <w:unhideWhenUsed/>
    <w:rsid w:val="003A1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012"/>
    <w:rPr>
      <w:sz w:val="20"/>
      <w:szCs w:val="20"/>
    </w:rPr>
  </w:style>
  <w:style w:type="character" w:customStyle="1" w:styleId="Heading1Char">
    <w:name w:val="Heading 1 Char"/>
    <w:basedOn w:val="DefaultParagraphFont"/>
    <w:link w:val="Heading1"/>
    <w:uiPriority w:val="9"/>
    <w:rsid w:val="006D756C"/>
    <w:rPr>
      <w:rFonts w:eastAsiaTheme="majorEastAsia" w:cstheme="majorBidi"/>
      <w:color w:val="77BC1F"/>
      <w:sz w:val="32"/>
      <w:szCs w:val="32"/>
    </w:rPr>
  </w:style>
  <w:style w:type="paragraph" w:styleId="Title">
    <w:name w:val="Title"/>
    <w:basedOn w:val="Normal"/>
    <w:next w:val="Normal"/>
    <w:link w:val="TitleChar"/>
    <w:uiPriority w:val="10"/>
    <w:qFormat/>
    <w:rsid w:val="00B43F3F"/>
    <w:pPr>
      <w:spacing w:after="0" w:line="440" w:lineRule="exact"/>
      <w:ind w:left="360" w:hanging="360"/>
      <w:contextualSpacing/>
    </w:pPr>
    <w:rPr>
      <w:rFonts w:ascii="Calibri" w:eastAsiaTheme="majorEastAsia" w:hAnsi="Calibri" w:cstheme="majorBidi"/>
      <w:b/>
      <w:color w:val="77BC1F"/>
      <w:spacing w:val="-10"/>
      <w:kern w:val="28"/>
      <w:sz w:val="44"/>
      <w:szCs w:val="44"/>
    </w:rPr>
  </w:style>
  <w:style w:type="character" w:customStyle="1" w:styleId="TitleChar">
    <w:name w:val="Title Char"/>
    <w:basedOn w:val="DefaultParagraphFont"/>
    <w:link w:val="Title"/>
    <w:uiPriority w:val="10"/>
    <w:rsid w:val="00B43F3F"/>
    <w:rPr>
      <w:rFonts w:ascii="Calibri" w:eastAsiaTheme="majorEastAsia" w:hAnsi="Calibri" w:cstheme="majorBidi"/>
      <w:b/>
      <w:color w:val="77BC1F"/>
      <w:spacing w:val="-10"/>
      <w:kern w:val="28"/>
      <w:sz w:val="44"/>
      <w:szCs w:val="44"/>
    </w:rPr>
  </w:style>
  <w:style w:type="paragraph" w:styleId="Subtitle">
    <w:name w:val="Subtitle"/>
    <w:basedOn w:val="Normal"/>
    <w:next w:val="Normal"/>
    <w:link w:val="SubtitleChar"/>
    <w:uiPriority w:val="11"/>
    <w:qFormat/>
    <w:rsid w:val="00B43F3F"/>
    <w:pPr>
      <w:numPr>
        <w:ilvl w:val="1"/>
      </w:numPr>
      <w:spacing w:after="0" w:line="240" w:lineRule="auto"/>
      <w:contextualSpacing/>
    </w:pPr>
    <w:rPr>
      <w:rFonts w:eastAsiaTheme="minorEastAsia"/>
      <w:color w:val="8FC3B8"/>
      <w:spacing w:val="15"/>
      <w:sz w:val="36"/>
      <w:szCs w:val="36"/>
    </w:rPr>
  </w:style>
  <w:style w:type="character" w:customStyle="1" w:styleId="SubtitleChar">
    <w:name w:val="Subtitle Char"/>
    <w:basedOn w:val="DefaultParagraphFont"/>
    <w:link w:val="Subtitle"/>
    <w:uiPriority w:val="11"/>
    <w:rsid w:val="00B43F3F"/>
    <w:rPr>
      <w:rFonts w:eastAsiaTheme="minorEastAsia"/>
      <w:color w:val="8FC3B8"/>
      <w:spacing w:val="15"/>
      <w:sz w:val="36"/>
      <w:szCs w:val="36"/>
    </w:rPr>
  </w:style>
  <w:style w:type="paragraph" w:customStyle="1" w:styleId="BasicParagraph">
    <w:name w:val="[Basic Paragraph]"/>
    <w:basedOn w:val="Normal"/>
    <w:uiPriority w:val="99"/>
    <w:rsid w:val="00A04966"/>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14281C"/>
    <w:rPr>
      <w:rFonts w:ascii="Calibri" w:hAnsi="Calibri"/>
      <w:b/>
      <w:color w:val="77BC1F"/>
      <w:sz w:val="20"/>
      <w:u w:val="single"/>
    </w:rPr>
  </w:style>
  <w:style w:type="character" w:customStyle="1" w:styleId="Heading2Char">
    <w:name w:val="Heading 2 Char"/>
    <w:basedOn w:val="DefaultParagraphFont"/>
    <w:link w:val="Heading2"/>
    <w:uiPriority w:val="9"/>
    <w:rsid w:val="006D756C"/>
    <w:rPr>
      <w:rFonts w:asciiTheme="majorHAnsi" w:eastAsiaTheme="majorEastAsia" w:hAnsiTheme="majorHAnsi" w:cstheme="majorBidi"/>
      <w:color w:val="77BC1F"/>
      <w:sz w:val="28"/>
      <w:szCs w:val="26"/>
    </w:rPr>
  </w:style>
  <w:style w:type="character" w:styleId="IntenseEmphasis">
    <w:name w:val="Intense Emphasis"/>
    <w:basedOn w:val="DefaultParagraphFont"/>
    <w:uiPriority w:val="21"/>
    <w:qFormat/>
    <w:rsid w:val="006D756C"/>
    <w:rPr>
      <w:i/>
      <w:iCs/>
      <w:color w:val="77BC1F"/>
    </w:rPr>
  </w:style>
  <w:style w:type="paragraph" w:styleId="IntenseQuote">
    <w:name w:val="Intense Quote"/>
    <w:basedOn w:val="Normal"/>
    <w:next w:val="Normal"/>
    <w:link w:val="IntenseQuoteChar"/>
    <w:uiPriority w:val="30"/>
    <w:qFormat/>
    <w:rsid w:val="006D756C"/>
    <w:pPr>
      <w:pBdr>
        <w:top w:val="single" w:sz="4" w:space="10" w:color="BBDE8F"/>
        <w:bottom w:val="single" w:sz="4" w:space="10" w:color="BBDE8F"/>
      </w:pBdr>
      <w:spacing w:before="360" w:after="360"/>
      <w:ind w:left="864" w:right="864"/>
      <w:jc w:val="center"/>
    </w:pPr>
    <w:rPr>
      <w:i/>
      <w:iCs/>
      <w:color w:val="77BC1F"/>
    </w:rPr>
  </w:style>
  <w:style w:type="character" w:customStyle="1" w:styleId="IntenseQuoteChar">
    <w:name w:val="Intense Quote Char"/>
    <w:basedOn w:val="DefaultParagraphFont"/>
    <w:link w:val="IntenseQuote"/>
    <w:uiPriority w:val="30"/>
    <w:rsid w:val="006D756C"/>
    <w:rPr>
      <w:i/>
      <w:iCs/>
      <w:color w:val="77BC1F"/>
      <w:sz w:val="20"/>
      <w:szCs w:val="20"/>
    </w:rPr>
  </w:style>
  <w:style w:type="character" w:styleId="IntenseReference">
    <w:name w:val="Intense Reference"/>
    <w:basedOn w:val="DefaultParagraphFont"/>
    <w:uiPriority w:val="32"/>
    <w:qFormat/>
    <w:rsid w:val="006D756C"/>
    <w:rPr>
      <w:b/>
      <w:bCs/>
      <w:smallCaps/>
      <w:color w:val="77BC1F"/>
      <w:spacing w:val="5"/>
    </w:rPr>
  </w:style>
  <w:style w:type="paragraph" w:customStyle="1" w:styleId="Normal1">
    <w:name w:val="Normal1"/>
    <w:rsid w:val="00A07369"/>
    <w:pPr>
      <w:spacing w:after="0" w:line="276" w:lineRule="auto"/>
    </w:pPr>
    <w:rPr>
      <w:rFonts w:ascii="Arial" w:eastAsia="Arial" w:hAnsi="Arial" w:cs="Arial"/>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D00"/>
    <w:pPr>
      <w:spacing w:line="240" w:lineRule="exact"/>
    </w:pPr>
    <w:rPr>
      <w:szCs w:val="20"/>
    </w:rPr>
  </w:style>
  <w:style w:type="paragraph" w:styleId="Heading1">
    <w:name w:val="heading 1"/>
    <w:basedOn w:val="Normal"/>
    <w:next w:val="Normal"/>
    <w:link w:val="Heading1Char"/>
    <w:uiPriority w:val="9"/>
    <w:qFormat/>
    <w:rsid w:val="006D756C"/>
    <w:pPr>
      <w:keepNext/>
      <w:keepLines/>
      <w:spacing w:line="240" w:lineRule="auto"/>
      <w:outlineLvl w:val="0"/>
    </w:pPr>
    <w:rPr>
      <w:rFonts w:eastAsiaTheme="majorEastAsia" w:cstheme="majorBidi"/>
      <w:color w:val="77BC1F"/>
      <w:sz w:val="32"/>
      <w:szCs w:val="32"/>
    </w:rPr>
  </w:style>
  <w:style w:type="paragraph" w:styleId="Heading2">
    <w:name w:val="heading 2"/>
    <w:basedOn w:val="Normal"/>
    <w:next w:val="Normal"/>
    <w:link w:val="Heading2Char"/>
    <w:uiPriority w:val="9"/>
    <w:unhideWhenUsed/>
    <w:qFormat/>
    <w:rsid w:val="006D756C"/>
    <w:pPr>
      <w:keepNext/>
      <w:keepLines/>
      <w:spacing w:line="240" w:lineRule="auto"/>
      <w:outlineLvl w:val="1"/>
    </w:pPr>
    <w:rPr>
      <w:rFonts w:asciiTheme="majorHAnsi" w:eastAsiaTheme="majorEastAsia" w:hAnsiTheme="majorHAnsi" w:cstheme="majorBidi"/>
      <w:color w:val="77BC1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35DA"/>
    <w:pPr>
      <w:spacing w:after="0" w:line="240" w:lineRule="auto"/>
    </w:pPr>
    <w:rPr>
      <w:sz w:val="20"/>
      <w:szCs w:val="20"/>
    </w:rPr>
  </w:style>
  <w:style w:type="paragraph" w:styleId="ListParagraph">
    <w:name w:val="List Paragraph"/>
    <w:basedOn w:val="Normal"/>
    <w:uiPriority w:val="34"/>
    <w:qFormat/>
    <w:rsid w:val="000F1986"/>
    <w:pPr>
      <w:ind w:left="720"/>
      <w:contextualSpacing/>
    </w:pPr>
  </w:style>
  <w:style w:type="paragraph" w:customStyle="1" w:styleId="Numberedlist">
    <w:name w:val="Numbered list"/>
    <w:basedOn w:val="Normal"/>
    <w:qFormat/>
    <w:rsid w:val="0081028D"/>
    <w:pPr>
      <w:numPr>
        <w:numId w:val="1"/>
      </w:numPr>
      <w:ind w:left="288" w:hanging="288"/>
    </w:pPr>
  </w:style>
  <w:style w:type="paragraph" w:customStyle="1" w:styleId="Bulletlist">
    <w:name w:val="Bullet list"/>
    <w:basedOn w:val="Normal"/>
    <w:qFormat/>
    <w:rsid w:val="003A1012"/>
    <w:pPr>
      <w:numPr>
        <w:numId w:val="2"/>
      </w:numPr>
      <w:ind w:left="288" w:hanging="288"/>
    </w:pPr>
  </w:style>
  <w:style w:type="paragraph" w:styleId="Header">
    <w:name w:val="header"/>
    <w:basedOn w:val="Normal"/>
    <w:link w:val="HeaderChar"/>
    <w:uiPriority w:val="99"/>
    <w:unhideWhenUsed/>
    <w:rsid w:val="003A1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012"/>
    <w:rPr>
      <w:sz w:val="20"/>
      <w:szCs w:val="20"/>
    </w:rPr>
  </w:style>
  <w:style w:type="paragraph" w:styleId="Footer">
    <w:name w:val="footer"/>
    <w:basedOn w:val="Normal"/>
    <w:link w:val="FooterChar"/>
    <w:uiPriority w:val="99"/>
    <w:unhideWhenUsed/>
    <w:rsid w:val="003A1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012"/>
    <w:rPr>
      <w:sz w:val="20"/>
      <w:szCs w:val="20"/>
    </w:rPr>
  </w:style>
  <w:style w:type="character" w:customStyle="1" w:styleId="Heading1Char">
    <w:name w:val="Heading 1 Char"/>
    <w:basedOn w:val="DefaultParagraphFont"/>
    <w:link w:val="Heading1"/>
    <w:uiPriority w:val="9"/>
    <w:rsid w:val="006D756C"/>
    <w:rPr>
      <w:rFonts w:eastAsiaTheme="majorEastAsia" w:cstheme="majorBidi"/>
      <w:color w:val="77BC1F"/>
      <w:sz w:val="32"/>
      <w:szCs w:val="32"/>
    </w:rPr>
  </w:style>
  <w:style w:type="paragraph" w:styleId="Title">
    <w:name w:val="Title"/>
    <w:basedOn w:val="Normal"/>
    <w:next w:val="Normal"/>
    <w:link w:val="TitleChar"/>
    <w:uiPriority w:val="10"/>
    <w:qFormat/>
    <w:rsid w:val="00B43F3F"/>
    <w:pPr>
      <w:spacing w:after="0" w:line="440" w:lineRule="exact"/>
      <w:ind w:left="360" w:hanging="360"/>
      <w:contextualSpacing/>
    </w:pPr>
    <w:rPr>
      <w:rFonts w:ascii="Calibri" w:eastAsiaTheme="majorEastAsia" w:hAnsi="Calibri" w:cstheme="majorBidi"/>
      <w:b/>
      <w:color w:val="77BC1F"/>
      <w:spacing w:val="-10"/>
      <w:kern w:val="28"/>
      <w:sz w:val="44"/>
      <w:szCs w:val="44"/>
    </w:rPr>
  </w:style>
  <w:style w:type="character" w:customStyle="1" w:styleId="TitleChar">
    <w:name w:val="Title Char"/>
    <w:basedOn w:val="DefaultParagraphFont"/>
    <w:link w:val="Title"/>
    <w:uiPriority w:val="10"/>
    <w:rsid w:val="00B43F3F"/>
    <w:rPr>
      <w:rFonts w:ascii="Calibri" w:eastAsiaTheme="majorEastAsia" w:hAnsi="Calibri" w:cstheme="majorBidi"/>
      <w:b/>
      <w:color w:val="77BC1F"/>
      <w:spacing w:val="-10"/>
      <w:kern w:val="28"/>
      <w:sz w:val="44"/>
      <w:szCs w:val="44"/>
    </w:rPr>
  </w:style>
  <w:style w:type="paragraph" w:styleId="Subtitle">
    <w:name w:val="Subtitle"/>
    <w:basedOn w:val="Normal"/>
    <w:next w:val="Normal"/>
    <w:link w:val="SubtitleChar"/>
    <w:uiPriority w:val="11"/>
    <w:qFormat/>
    <w:rsid w:val="00B43F3F"/>
    <w:pPr>
      <w:numPr>
        <w:ilvl w:val="1"/>
      </w:numPr>
      <w:spacing w:after="0" w:line="240" w:lineRule="auto"/>
      <w:contextualSpacing/>
    </w:pPr>
    <w:rPr>
      <w:rFonts w:eastAsiaTheme="minorEastAsia"/>
      <w:color w:val="8FC3B8"/>
      <w:spacing w:val="15"/>
      <w:sz w:val="36"/>
      <w:szCs w:val="36"/>
    </w:rPr>
  </w:style>
  <w:style w:type="character" w:customStyle="1" w:styleId="SubtitleChar">
    <w:name w:val="Subtitle Char"/>
    <w:basedOn w:val="DefaultParagraphFont"/>
    <w:link w:val="Subtitle"/>
    <w:uiPriority w:val="11"/>
    <w:rsid w:val="00B43F3F"/>
    <w:rPr>
      <w:rFonts w:eastAsiaTheme="minorEastAsia"/>
      <w:color w:val="8FC3B8"/>
      <w:spacing w:val="15"/>
      <w:sz w:val="36"/>
      <w:szCs w:val="36"/>
    </w:rPr>
  </w:style>
  <w:style w:type="paragraph" w:customStyle="1" w:styleId="BasicParagraph">
    <w:name w:val="[Basic Paragraph]"/>
    <w:basedOn w:val="Normal"/>
    <w:uiPriority w:val="99"/>
    <w:rsid w:val="00A04966"/>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14281C"/>
    <w:rPr>
      <w:rFonts w:ascii="Calibri" w:hAnsi="Calibri"/>
      <w:b/>
      <w:color w:val="77BC1F"/>
      <w:sz w:val="20"/>
      <w:u w:val="single"/>
    </w:rPr>
  </w:style>
  <w:style w:type="character" w:customStyle="1" w:styleId="Heading2Char">
    <w:name w:val="Heading 2 Char"/>
    <w:basedOn w:val="DefaultParagraphFont"/>
    <w:link w:val="Heading2"/>
    <w:uiPriority w:val="9"/>
    <w:rsid w:val="006D756C"/>
    <w:rPr>
      <w:rFonts w:asciiTheme="majorHAnsi" w:eastAsiaTheme="majorEastAsia" w:hAnsiTheme="majorHAnsi" w:cstheme="majorBidi"/>
      <w:color w:val="77BC1F"/>
      <w:sz w:val="28"/>
      <w:szCs w:val="26"/>
    </w:rPr>
  </w:style>
  <w:style w:type="character" w:styleId="IntenseEmphasis">
    <w:name w:val="Intense Emphasis"/>
    <w:basedOn w:val="DefaultParagraphFont"/>
    <w:uiPriority w:val="21"/>
    <w:qFormat/>
    <w:rsid w:val="006D756C"/>
    <w:rPr>
      <w:i/>
      <w:iCs/>
      <w:color w:val="77BC1F"/>
    </w:rPr>
  </w:style>
  <w:style w:type="paragraph" w:styleId="IntenseQuote">
    <w:name w:val="Intense Quote"/>
    <w:basedOn w:val="Normal"/>
    <w:next w:val="Normal"/>
    <w:link w:val="IntenseQuoteChar"/>
    <w:uiPriority w:val="30"/>
    <w:qFormat/>
    <w:rsid w:val="006D756C"/>
    <w:pPr>
      <w:pBdr>
        <w:top w:val="single" w:sz="4" w:space="10" w:color="BBDE8F"/>
        <w:bottom w:val="single" w:sz="4" w:space="10" w:color="BBDE8F"/>
      </w:pBdr>
      <w:spacing w:before="360" w:after="360"/>
      <w:ind w:left="864" w:right="864"/>
      <w:jc w:val="center"/>
    </w:pPr>
    <w:rPr>
      <w:i/>
      <w:iCs/>
      <w:color w:val="77BC1F"/>
    </w:rPr>
  </w:style>
  <w:style w:type="character" w:customStyle="1" w:styleId="IntenseQuoteChar">
    <w:name w:val="Intense Quote Char"/>
    <w:basedOn w:val="DefaultParagraphFont"/>
    <w:link w:val="IntenseQuote"/>
    <w:uiPriority w:val="30"/>
    <w:rsid w:val="006D756C"/>
    <w:rPr>
      <w:i/>
      <w:iCs/>
      <w:color w:val="77BC1F"/>
      <w:sz w:val="20"/>
      <w:szCs w:val="20"/>
    </w:rPr>
  </w:style>
  <w:style w:type="character" w:styleId="IntenseReference">
    <w:name w:val="Intense Reference"/>
    <w:basedOn w:val="DefaultParagraphFont"/>
    <w:uiPriority w:val="32"/>
    <w:qFormat/>
    <w:rsid w:val="006D756C"/>
    <w:rPr>
      <w:b/>
      <w:bCs/>
      <w:smallCaps/>
      <w:color w:val="77BC1F"/>
      <w:spacing w:val="5"/>
    </w:rPr>
  </w:style>
  <w:style w:type="paragraph" w:customStyle="1" w:styleId="Normal1">
    <w:name w:val="Normal1"/>
    <w:rsid w:val="00A07369"/>
    <w:pPr>
      <w:spacing w:after="0" w:line="276" w:lineRule="auto"/>
    </w:pPr>
    <w:rPr>
      <w:rFonts w:ascii="Arial" w:eastAsia="Arial" w:hAnsi="Arial" w:cs="Arial"/>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phii.org/EHRtoolkit" TargetMode="External"/><Relationship Id="rId1" Type="http://schemas.openxmlformats.org/officeDocument/2006/relationships/hyperlink" Target="http://www.phii.org/EHRtoolkit"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phii.org/EHRtoolkit" TargetMode="External"/><Relationship Id="rId1" Type="http://schemas.openxmlformats.org/officeDocument/2006/relationships/hyperlink" Target="http://www.phii.org/EHRtoolk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5654D-C2C1-47AF-A43E-B8FB613B9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Bell</dc:creator>
  <cp:lastModifiedBy>Jelisa Lowe</cp:lastModifiedBy>
  <cp:revision>9</cp:revision>
  <cp:lastPrinted>2015-09-22T17:56:00Z</cp:lastPrinted>
  <dcterms:created xsi:type="dcterms:W3CDTF">2015-07-15T18:07:00Z</dcterms:created>
  <dcterms:modified xsi:type="dcterms:W3CDTF">2015-09-22T17:57:00Z</dcterms:modified>
</cp:coreProperties>
</file>