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A82A3D" w14:textId="77777777" w:rsidR="00133601" w:rsidRDefault="00133601" w:rsidP="00133601">
      <w:pPr>
        <w:pStyle w:val="Subtitle"/>
        <w:spacing w:after="0"/>
        <w:rPr>
          <w:rFonts w:ascii="Calibri" w:eastAsia="Calibri" w:hAnsi="Calibri" w:cs="Calibri"/>
          <w:b/>
          <w:i w:val="0"/>
          <w:noProof w:val="0"/>
          <w:sz w:val="44"/>
          <w:szCs w:val="36"/>
        </w:rPr>
      </w:pPr>
      <w:bookmarkStart w:id="0" w:name="_ytii46ix4k66" w:colFirst="0" w:colLast="0"/>
      <w:bookmarkEnd w:id="0"/>
      <w:r w:rsidRPr="00133601">
        <w:rPr>
          <w:rFonts w:ascii="Calibri" w:eastAsia="Calibri" w:hAnsi="Calibri" w:cs="Calibri"/>
          <w:b/>
          <w:i w:val="0"/>
          <w:noProof w:val="0"/>
          <w:sz w:val="44"/>
          <w:szCs w:val="36"/>
        </w:rPr>
        <w:t>Standard Operating Procedure (SOP) Template</w:t>
      </w:r>
    </w:p>
    <w:p w14:paraId="0E69306B" w14:textId="77777777" w:rsidR="009906F5" w:rsidRPr="00215B92" w:rsidRDefault="00F27549" w:rsidP="00133601">
      <w:pPr>
        <w:pStyle w:val="Subtitle"/>
        <w:spacing w:before="0"/>
      </w:pPr>
      <w:r w:rsidRPr="00215B92">
        <mc:AlternateContent>
          <mc:Choice Requires="wps">
            <w:drawing>
              <wp:anchor distT="0" distB="0" distL="114300" distR="114300" simplePos="0" relativeHeight="251657216" behindDoc="0" locked="0" layoutInCell="1" allowOverlap="1" wp14:anchorId="04CF4DB5" wp14:editId="1FE4C424">
                <wp:simplePos x="0" y="0"/>
                <wp:positionH relativeFrom="column">
                  <wp:posOffset>66675</wp:posOffset>
                </wp:positionH>
                <wp:positionV relativeFrom="paragraph">
                  <wp:posOffset>335280</wp:posOffset>
                </wp:positionV>
                <wp:extent cx="541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76E860F" id="Straight Connector 5"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6.4pt" to="6in,2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" strokecolor="#4f81bd [3204]" strokeweight="2pt"/>
            </w:pict>
          </mc:Fallback>
        </mc:AlternateContent>
      </w:r>
      <w:r w:rsidR="00133601" w:rsidRPr="00133601">
        <w:t xml:space="preserve"> Document instructions to carry out routine operational procedures</w:t>
      </w:r>
    </w:p>
    <w:p w14:paraId="74732C92" w14:textId="77777777" w:rsidR="009906F5" w:rsidRDefault="0070218B" w:rsidP="00A04CDA">
      <w:pPr>
        <w:rPr>
          <w:shd w:val="clear" w:color="auto" w:fill="1C4587"/>
        </w:rPr>
      </w:pPr>
      <w:r>
        <w:rPr>
          <w:noProof/>
          <w:shd w:val="clear" w:color="auto" w:fill="1C4587"/>
        </w:rPr>
        <w:drawing>
          <wp:inline distT="0" distB="0" distL="0" distR="0" wp14:anchorId="26455313" wp14:editId="4C90CA02">
            <wp:extent cx="5486400" cy="12210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work_Process_Graphic_FINAL_052019_All-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221026"/>
                    </a:xfrm>
                    <a:prstGeom prst="rect">
                      <a:avLst/>
                    </a:prstGeom>
                  </pic:spPr>
                </pic:pic>
              </a:graphicData>
            </a:graphic>
          </wp:inline>
        </w:drawing>
      </w:r>
    </w:p>
    <w:p w14:paraId="0181C39F" w14:textId="2440C4A4" w:rsidR="00497281" w:rsidRDefault="00497281" w:rsidP="00497281">
      <w:bookmarkStart w:id="1" w:name="_GoBack"/>
      <w:r>
        <w:t xml:space="preserve">A standard operating procedure (SOP) is a </w:t>
      </w:r>
      <w:r w:rsidR="00F66556">
        <w:t xml:space="preserve">prescribed, </w:t>
      </w:r>
      <w:r>
        <w:t>step-by-step</w:t>
      </w:r>
      <w:r w:rsidR="006D14A5">
        <w:t xml:space="preserve"> </w:t>
      </w:r>
      <w:r w:rsidR="00F66556">
        <w:t>set of instructions</w:t>
      </w:r>
      <w:r w:rsidR="006D14A5">
        <w:t xml:space="preserve"> to carry out a process or set of processes.</w:t>
      </w:r>
      <w:r>
        <w:t xml:space="preserve"> SOPs indicate specifications for each part of the procedure, including who is responsible for carrying out each task</w:t>
      </w:r>
      <w:r w:rsidR="00256E25">
        <w:t>, timelines and associated documentation</w:t>
      </w:r>
      <w:r>
        <w:t xml:space="preserve">. </w:t>
      </w:r>
      <w:bookmarkEnd w:id="1"/>
    </w:p>
    <w:p w14:paraId="6A3A517F" w14:textId="77777777" w:rsidR="00497281" w:rsidRDefault="00497281" w:rsidP="00497281">
      <w:r>
        <w:t xml:space="preserve">The benefits of SOPs include: </w:t>
      </w:r>
    </w:p>
    <w:p w14:paraId="5A5571D1" w14:textId="77777777" w:rsidR="00497281" w:rsidRDefault="00497281" w:rsidP="00497281">
      <w:pPr>
        <w:numPr>
          <w:ilvl w:val="0"/>
          <w:numId w:val="16"/>
        </w:numPr>
        <w:spacing w:before="0" w:after="0"/>
      </w:pPr>
      <w:r>
        <w:t xml:space="preserve">Improving the quality, accuracy and efficiency of operations. SOPs can help ensure tasks are carried out in accordance with best practices. They can also serve as resources to help assess and improve workflows. </w:t>
      </w:r>
    </w:p>
    <w:p w14:paraId="1AFC4DD2" w14:textId="77777777" w:rsidR="00497281" w:rsidRDefault="00497281" w:rsidP="00497281">
      <w:pPr>
        <w:numPr>
          <w:ilvl w:val="0"/>
          <w:numId w:val="16"/>
        </w:numPr>
        <w:spacing w:before="0" w:after="0"/>
      </w:pPr>
      <w:r>
        <w:t xml:space="preserve">Ensuring compliance in carrying out procedures in accordance with applicable laws, rules, and agency/program policies and accountability for these practices. </w:t>
      </w:r>
    </w:p>
    <w:p w14:paraId="5C424488" w14:textId="77777777" w:rsidR="00497281" w:rsidRDefault="00497281" w:rsidP="00497281">
      <w:pPr>
        <w:numPr>
          <w:ilvl w:val="0"/>
          <w:numId w:val="16"/>
        </w:numPr>
        <w:spacing w:before="0" w:after="0"/>
      </w:pPr>
      <w:r>
        <w:t xml:space="preserve">Ensuring knowledge retention in the case of staff turnover. SOPs also serve as a resource for new employees to get up to speed and serve as a resource for cross-training staff. </w:t>
      </w:r>
    </w:p>
    <w:p w14:paraId="754C0E0A" w14:textId="77777777" w:rsidR="0070218B" w:rsidRDefault="00F27549" w:rsidP="00A04CDA">
      <w:pPr>
        <w:pStyle w:val="Heading2"/>
      </w:pPr>
      <w:r w:rsidRPr="00F27549">
        <w:t>Instructions</w:t>
      </w:r>
    </w:p>
    <w:p w14:paraId="01C38069" w14:textId="77777777" w:rsidR="00497281" w:rsidRDefault="00497281" w:rsidP="00497281">
      <w:pPr>
        <w:numPr>
          <w:ilvl w:val="0"/>
          <w:numId w:val="17"/>
        </w:numPr>
        <w:spacing w:before="0" w:after="0"/>
      </w:pPr>
      <w:bookmarkStart w:id="2" w:name="_rboachausb6u" w:colFirst="0" w:colLast="0"/>
      <w:bookmarkStart w:id="3" w:name="_k0c5j8akc632" w:colFirst="0" w:colLast="0"/>
      <w:bookmarkEnd w:id="2"/>
      <w:bookmarkEnd w:id="3"/>
      <w:r>
        <w:t>Review the template and modify as needed to suit your needs.</w:t>
      </w:r>
    </w:p>
    <w:p w14:paraId="4421E97A" w14:textId="77777777" w:rsidR="00497281" w:rsidRDefault="00497281" w:rsidP="00497281">
      <w:pPr>
        <w:numPr>
          <w:ilvl w:val="0"/>
          <w:numId w:val="17"/>
        </w:numPr>
        <w:spacing w:before="0" w:after="0"/>
      </w:pPr>
      <w:r>
        <w:t>Use the template to document SOPs for your program. Consider these common procedures:</w:t>
      </w:r>
    </w:p>
    <w:p w14:paraId="6406C30A" w14:textId="77777777" w:rsidR="00497281" w:rsidRDefault="00497281" w:rsidP="00497281">
      <w:pPr>
        <w:numPr>
          <w:ilvl w:val="1"/>
          <w:numId w:val="17"/>
        </w:numPr>
        <w:spacing w:before="0" w:after="0"/>
      </w:pPr>
      <w:r>
        <w:t>Enrolling organizations to participate in the IIS</w:t>
      </w:r>
    </w:p>
    <w:p w14:paraId="72753FAE" w14:textId="77777777" w:rsidR="00497281" w:rsidRDefault="00497281" w:rsidP="00497281">
      <w:pPr>
        <w:numPr>
          <w:ilvl w:val="1"/>
          <w:numId w:val="17"/>
        </w:numPr>
        <w:spacing w:before="0" w:after="0"/>
      </w:pPr>
      <w:r>
        <w:t>Granting user access</w:t>
      </w:r>
    </w:p>
    <w:p w14:paraId="1718E961" w14:textId="77777777" w:rsidR="00497281" w:rsidRDefault="00497281" w:rsidP="00497281">
      <w:pPr>
        <w:numPr>
          <w:ilvl w:val="1"/>
          <w:numId w:val="17"/>
        </w:numPr>
        <w:spacing w:before="0" w:after="0"/>
      </w:pPr>
      <w:r>
        <w:t>Help desk issue responses</w:t>
      </w:r>
    </w:p>
    <w:p w14:paraId="31BDE8C2" w14:textId="77777777" w:rsidR="00497281" w:rsidRDefault="00497281" w:rsidP="00497281">
      <w:pPr>
        <w:numPr>
          <w:ilvl w:val="1"/>
          <w:numId w:val="17"/>
        </w:numPr>
        <w:pBdr>
          <w:top w:val="nil"/>
          <w:left w:val="nil"/>
          <w:bottom w:val="nil"/>
          <w:right w:val="nil"/>
          <w:between w:val="nil"/>
        </w:pBdr>
        <w:spacing w:before="0" w:after="0"/>
      </w:pPr>
      <w:r>
        <w:t>Handling data requests</w:t>
      </w:r>
    </w:p>
    <w:p w14:paraId="5D972EFF" w14:textId="77777777" w:rsidR="00497281" w:rsidRDefault="00497281" w:rsidP="00497281">
      <w:pPr>
        <w:numPr>
          <w:ilvl w:val="1"/>
          <w:numId w:val="17"/>
        </w:numPr>
        <w:pBdr>
          <w:top w:val="nil"/>
          <w:left w:val="nil"/>
          <w:bottom w:val="nil"/>
          <w:right w:val="nil"/>
          <w:between w:val="nil"/>
        </w:pBdr>
        <w:spacing w:before="0" w:after="0"/>
      </w:pPr>
      <w:r>
        <w:t>Onboarding</w:t>
      </w:r>
    </w:p>
    <w:p w14:paraId="0BF2C249" w14:textId="77777777" w:rsidR="00497281" w:rsidRDefault="00497281" w:rsidP="00497281">
      <w:pPr>
        <w:numPr>
          <w:ilvl w:val="1"/>
          <w:numId w:val="17"/>
        </w:numPr>
        <w:pBdr>
          <w:top w:val="nil"/>
          <w:left w:val="nil"/>
          <w:bottom w:val="nil"/>
          <w:right w:val="nil"/>
          <w:between w:val="nil"/>
        </w:pBdr>
        <w:spacing w:before="0" w:after="0"/>
      </w:pPr>
      <w:r>
        <w:t>Importing or extracting data (data exchange)</w:t>
      </w:r>
    </w:p>
    <w:p w14:paraId="7B140F3B" w14:textId="77777777" w:rsidR="00497281" w:rsidRDefault="00497281" w:rsidP="00497281">
      <w:pPr>
        <w:numPr>
          <w:ilvl w:val="1"/>
          <w:numId w:val="17"/>
        </w:numPr>
        <w:pBdr>
          <w:top w:val="nil"/>
          <w:left w:val="nil"/>
          <w:bottom w:val="nil"/>
          <w:right w:val="nil"/>
          <w:between w:val="nil"/>
        </w:pBdr>
        <w:spacing w:before="0" w:after="0"/>
      </w:pPr>
      <w:r>
        <w:t>Managing data quality</w:t>
      </w:r>
    </w:p>
    <w:p w14:paraId="4B994AC9" w14:textId="77777777" w:rsidR="00497281" w:rsidRDefault="00497281" w:rsidP="00497281">
      <w:pPr>
        <w:numPr>
          <w:ilvl w:val="0"/>
          <w:numId w:val="17"/>
        </w:numPr>
        <w:pBdr>
          <w:top w:val="nil"/>
          <w:left w:val="nil"/>
          <w:bottom w:val="nil"/>
          <w:right w:val="nil"/>
          <w:between w:val="nil"/>
        </w:pBdr>
        <w:spacing w:before="0" w:after="0"/>
      </w:pPr>
      <w:r>
        <w:t xml:space="preserve">Track details related to each SOP in a central log, such as the </w:t>
      </w:r>
      <w:r w:rsidRPr="00497281">
        <w:rPr>
          <w:b/>
        </w:rPr>
        <w:t>Standard Operating Procedure (SOP) Tracking Tool</w:t>
      </w:r>
      <w:r>
        <w:t xml:space="preserve">. </w:t>
      </w:r>
    </w:p>
    <w:p w14:paraId="52D6E0B4" w14:textId="77777777" w:rsidR="009906F5" w:rsidRDefault="007006E8" w:rsidP="00C63E90">
      <w:pPr>
        <w:pStyle w:val="Heading2"/>
        <w:tabs>
          <w:tab w:val="left" w:pos="7395"/>
        </w:tabs>
      </w:pPr>
      <w:r>
        <w:lastRenderedPageBreak/>
        <w:t>Helpful hints</w:t>
      </w:r>
      <w:r w:rsidR="00C63E90">
        <w:tab/>
      </w:r>
    </w:p>
    <w:p w14:paraId="18773182" w14:textId="77777777" w:rsidR="00497281" w:rsidRDefault="00497281" w:rsidP="00497281">
      <w:pPr>
        <w:numPr>
          <w:ilvl w:val="0"/>
          <w:numId w:val="18"/>
        </w:numPr>
        <w:spacing w:before="0" w:after="0"/>
        <w:rPr>
          <w:color w:val="000000"/>
        </w:rPr>
      </w:pPr>
      <w:bookmarkStart w:id="4" w:name="_m0w9onq4qgcz" w:colFirst="0" w:colLast="0"/>
      <w:bookmarkEnd w:id="4"/>
      <w:r>
        <w:t>Write procedures from the perspective of the end-user (the staff carrying out the procedure).</w:t>
      </w:r>
    </w:p>
    <w:p w14:paraId="2FB31315" w14:textId="77777777" w:rsidR="00497281" w:rsidRDefault="00497281" w:rsidP="00497281">
      <w:pPr>
        <w:numPr>
          <w:ilvl w:val="0"/>
          <w:numId w:val="18"/>
        </w:numPr>
        <w:spacing w:before="0" w:after="0"/>
        <w:rPr>
          <w:color w:val="000000"/>
        </w:rPr>
      </w:pPr>
      <w:r>
        <w:t>Use active voice with procedures that start with action verbs.</w:t>
      </w:r>
    </w:p>
    <w:p w14:paraId="03EFD1B7" w14:textId="77777777" w:rsidR="00497281" w:rsidRDefault="00497281" w:rsidP="00497281">
      <w:pPr>
        <w:numPr>
          <w:ilvl w:val="0"/>
          <w:numId w:val="18"/>
        </w:numPr>
        <w:spacing w:before="0" w:after="0"/>
      </w:pPr>
      <w:r>
        <w:t xml:space="preserve">Establish internal SOPs to inform training for external users and stakeholders on use of the IIS. </w:t>
      </w:r>
    </w:p>
    <w:p w14:paraId="224D1F17" w14:textId="77777777" w:rsidR="00497281" w:rsidRDefault="00497281" w:rsidP="00497281">
      <w:pPr>
        <w:numPr>
          <w:ilvl w:val="0"/>
          <w:numId w:val="18"/>
        </w:numPr>
        <w:spacing w:before="0" w:after="0"/>
      </w:pPr>
      <w:r>
        <w:t xml:space="preserve">Use the </w:t>
      </w:r>
      <w:r w:rsidRPr="00497281">
        <w:rPr>
          <w:b/>
        </w:rPr>
        <w:t>Standard Operating Procedure (SOP) Tracking Tool</w:t>
      </w:r>
      <w:r>
        <w:rPr>
          <w:i/>
        </w:rPr>
        <w:t xml:space="preserve"> </w:t>
      </w:r>
      <w:r>
        <w:t xml:space="preserve">to maintain a log of your SOPs and provide a quick reference of their status and last review date. </w:t>
      </w:r>
    </w:p>
    <w:p w14:paraId="03AE8562" w14:textId="77777777" w:rsidR="00497281" w:rsidRDefault="00497281" w:rsidP="00497281">
      <w:pPr>
        <w:numPr>
          <w:ilvl w:val="0"/>
          <w:numId w:val="18"/>
        </w:numPr>
        <w:spacing w:before="0" w:after="0"/>
      </w:pPr>
      <w:r>
        <w:t xml:space="preserve">Reference PHII’s </w:t>
      </w:r>
      <w:hyperlink r:id="rId8">
        <w:r>
          <w:rPr>
            <w:color w:val="1155CC"/>
            <w:u w:val="single"/>
          </w:rPr>
          <w:t>Collaborative Requirements Development Methodology</w:t>
        </w:r>
      </w:hyperlink>
      <w:r>
        <w:t xml:space="preserve"> (phii.org/</w:t>
      </w:r>
      <w:proofErr w:type="spellStart"/>
      <w:r>
        <w:t>crdm</w:t>
      </w:r>
      <w:proofErr w:type="spellEnd"/>
      <w:r>
        <w:t xml:space="preserve">) to assist with business process analysis and business process redesign. </w:t>
      </w:r>
    </w:p>
    <w:p w14:paraId="593FB3C7" w14:textId="77777777" w:rsidR="008D6A72" w:rsidRDefault="00497281" w:rsidP="00FE6B75">
      <w:pPr>
        <w:numPr>
          <w:ilvl w:val="0"/>
          <w:numId w:val="18"/>
        </w:numPr>
        <w:spacing w:before="0" w:after="0"/>
      </w:pPr>
      <w:r>
        <w:t xml:space="preserve">While moving through this document, look for “note to author” boxes, indicated with the below icon, and remove them as you replace them with your own content. </w:t>
      </w:r>
    </w:p>
    <w:p w14:paraId="7BE0B574" w14:textId="77777777" w:rsidR="008D6A72" w:rsidRDefault="00C72170" w:rsidP="00A04CDA">
      <w:r>
        <w:rPr>
          <w:noProof/>
        </w:rPr>
        <mc:AlternateContent>
          <mc:Choice Requires="wps">
            <w:drawing>
              <wp:anchor distT="45720" distB="45720" distL="114300" distR="114300" simplePos="0" relativeHeight="251659264" behindDoc="0" locked="0" layoutInCell="1" allowOverlap="1" wp14:anchorId="69A27ADA" wp14:editId="194FEC04">
                <wp:simplePos x="0" y="0"/>
                <wp:positionH relativeFrom="column">
                  <wp:posOffset>2619375</wp:posOffset>
                </wp:positionH>
                <wp:positionV relativeFrom="paragraph">
                  <wp:posOffset>76835</wp:posOffset>
                </wp:positionV>
                <wp:extent cx="571500" cy="5429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42925"/>
                        </a:xfrm>
                        <a:prstGeom prst="rect">
                          <a:avLst/>
                        </a:prstGeom>
                        <a:noFill/>
                        <a:ln w="9525">
                          <a:noFill/>
                          <a:miter lim="800000"/>
                          <a:headEnd/>
                          <a:tailEnd/>
                        </a:ln>
                      </wps:spPr>
                      <wps:txbx>
                        <w:txbxContent>
                          <w:p w14:paraId="030C50DA" w14:textId="77777777" w:rsidR="00497281" w:rsidRDefault="00497281" w:rsidP="00497281">
                            <w:pPr>
                              <w:spacing w:before="0" w:after="0"/>
                            </w:pPr>
                            <w:r>
                              <w:rPr>
                                <w:noProof/>
                              </w:rPr>
                              <w:drawing>
                                <wp:inline distT="0" distB="0" distL="0" distR="0" wp14:anchorId="6D02CF69" wp14:editId="1FDBCDC8">
                                  <wp:extent cx="456207" cy="4572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un_Tips_2593075-blue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461021" cy="462024"/>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27ADA" id="_x0000_t202" coordsize="21600,21600" o:spt="202" path="m,l,21600r21600,l21600,xe">
                <v:stroke joinstyle="miter"/>
                <v:path gradientshapeok="t" o:connecttype="rect"/>
              </v:shapetype>
              <v:shape id="Text Box 2" o:spid="_x0000_s1026" type="#_x0000_t202" style="position:absolute;margin-left:206.25pt;margin-top:6.05pt;width:45pt;height:4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" filled="f" stroked="f">
                <v:textbox inset="0,0,0,0">
                  <w:txbxContent>
                    <w:p w14:paraId="030C50DA" w14:textId="77777777" w:rsidR="00497281" w:rsidRDefault="00497281" w:rsidP="00497281">
                      <w:pPr>
                        <w:spacing w:before="0" w:after="0"/>
                      </w:pPr>
                      <w:r>
                        <w:rPr>
                          <w:noProof/>
                        </w:rPr>
                        <w:drawing>
                          <wp:inline distT="0" distB="0" distL="0" distR="0" wp14:anchorId="6D02CF69" wp14:editId="1FDBCDC8">
                            <wp:extent cx="456207" cy="457200"/>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un_Tips_2593075-blue background.png"/>
                                    <pic:cNvPicPr/>
                                  </pic:nvPicPr>
                                  <pic:blipFill>
                                    <a:blip r:embed="rId9">
                                      <a:extLst>
                                        <a:ext uri="{28A0092B-C50C-407E-A947-70E740481C1C}">
                                          <a14:useLocalDpi xmlns:a14="http://schemas.microsoft.com/office/drawing/2010/main" val="0"/>
                                        </a:ext>
                                      </a:extLst>
                                    </a:blip>
                                    <a:stretch>
                                      <a:fillRect/>
                                    </a:stretch>
                                  </pic:blipFill>
                                  <pic:spPr>
                                    <a:xfrm>
                                      <a:off x="0" y="0"/>
                                      <a:ext cx="461021" cy="462024"/>
                                    </a:xfrm>
                                    <a:prstGeom prst="rect">
                                      <a:avLst/>
                                    </a:prstGeom>
                                  </pic:spPr>
                                </pic:pic>
                              </a:graphicData>
                            </a:graphic>
                          </wp:inline>
                        </w:drawing>
                      </w:r>
                    </w:p>
                  </w:txbxContent>
                </v:textbox>
                <w10:wrap type="square"/>
              </v:shape>
            </w:pict>
          </mc:Fallback>
        </mc:AlternateContent>
      </w:r>
    </w:p>
    <w:p w14:paraId="769E0D03" w14:textId="77777777" w:rsidR="0008131A" w:rsidRDefault="0008131A" w:rsidP="00A04CDA"/>
    <w:p w14:paraId="28661F42" w14:textId="77777777" w:rsidR="00EA73BD" w:rsidRDefault="00EA73BD" w:rsidP="00A04CDA"/>
    <w:p w14:paraId="70C9E17E" w14:textId="77777777" w:rsidR="008076B4" w:rsidRDefault="008076B4" w:rsidP="00A04CDA"/>
    <w:p w14:paraId="0BDC99A9" w14:textId="77777777" w:rsidR="004D5FA6" w:rsidRPr="004D5FA6" w:rsidRDefault="004D5FA6" w:rsidP="004D5FA6"/>
    <w:p w14:paraId="28FF97AD" w14:textId="77777777" w:rsidR="0008131A" w:rsidRDefault="0008131A" w:rsidP="00A04CDA">
      <w:pPr>
        <w:rPr>
          <w:color w:val="666666"/>
        </w:rPr>
      </w:pPr>
      <w:r>
        <w:br w:type="page"/>
      </w:r>
    </w:p>
    <w:p w14:paraId="706A92EC" w14:textId="77777777" w:rsidR="007946D1" w:rsidRPr="007946D1" w:rsidRDefault="007946D1" w:rsidP="007946D1">
      <w:pPr>
        <w:pStyle w:val="Heading1"/>
      </w:pPr>
      <w:r w:rsidRPr="007946D1">
        <w:lastRenderedPageBreak/>
        <w:t>Standard Operating Procedure (SOP): &lt;Title&gt;</w:t>
      </w:r>
    </w:p>
    <w:tbl>
      <w:tblPr>
        <w:tblStyle w:val="TableGrid"/>
        <w:tblW w:w="0" w:type="auto"/>
        <w:tblLook w:val="04A0" w:firstRow="1" w:lastRow="0" w:firstColumn="1" w:lastColumn="0" w:noHBand="0" w:noVBand="1"/>
      </w:tblPr>
      <w:tblGrid>
        <w:gridCol w:w="2165"/>
        <w:gridCol w:w="2178"/>
        <w:gridCol w:w="2282"/>
        <w:gridCol w:w="2005"/>
      </w:tblGrid>
      <w:tr w:rsidR="007946D1" w14:paraId="50ED0BF6" w14:textId="77777777" w:rsidTr="007946D1">
        <w:tc>
          <w:tcPr>
            <w:tcW w:w="2221" w:type="dxa"/>
            <w:shd w:val="clear" w:color="auto" w:fill="3D85C6"/>
          </w:tcPr>
          <w:p w14:paraId="43936816" w14:textId="77777777" w:rsidR="007946D1" w:rsidRPr="007B5C78" w:rsidRDefault="007946D1" w:rsidP="00DA79AC">
            <w:pPr>
              <w:pStyle w:val="Tabletext"/>
              <w:rPr>
                <w:b/>
                <w:color w:val="FFFFFF" w:themeColor="background1"/>
              </w:rPr>
            </w:pPr>
            <w:r>
              <w:rPr>
                <w:b/>
                <w:color w:val="FFFFFF" w:themeColor="background1"/>
              </w:rPr>
              <w:t>Topic area</w:t>
            </w:r>
          </w:p>
        </w:tc>
        <w:tc>
          <w:tcPr>
            <w:tcW w:w="6635" w:type="dxa"/>
            <w:gridSpan w:val="3"/>
            <w:shd w:val="clear" w:color="auto" w:fill="auto"/>
          </w:tcPr>
          <w:p w14:paraId="090CF3AE" w14:textId="77777777" w:rsidR="007946D1" w:rsidRPr="007946D1" w:rsidRDefault="007946D1" w:rsidP="00DA79AC">
            <w:pPr>
              <w:pStyle w:val="Tabletext"/>
            </w:pPr>
            <w:r w:rsidRPr="007946D1">
              <w:t>&lt;Topic area&gt;</w:t>
            </w:r>
          </w:p>
        </w:tc>
      </w:tr>
      <w:tr w:rsidR="007946D1" w14:paraId="5B4EDE18" w14:textId="77777777" w:rsidTr="007946D1">
        <w:tc>
          <w:tcPr>
            <w:tcW w:w="2221" w:type="dxa"/>
            <w:shd w:val="clear" w:color="auto" w:fill="3D85C6"/>
          </w:tcPr>
          <w:p w14:paraId="30F0CD96" w14:textId="77777777" w:rsidR="007946D1" w:rsidRPr="007946D1" w:rsidRDefault="007946D1" w:rsidP="007946D1">
            <w:pPr>
              <w:rPr>
                <w:b/>
                <w:color w:val="FFFFFF" w:themeColor="background1"/>
              </w:rPr>
            </w:pPr>
            <w:r w:rsidRPr="007946D1">
              <w:rPr>
                <w:b/>
                <w:color w:val="FFFFFF" w:themeColor="background1"/>
              </w:rPr>
              <w:t>SOP #</w:t>
            </w:r>
          </w:p>
        </w:tc>
        <w:tc>
          <w:tcPr>
            <w:tcW w:w="2257" w:type="dxa"/>
          </w:tcPr>
          <w:p w14:paraId="210BB894" w14:textId="77777777" w:rsidR="007946D1" w:rsidRDefault="007946D1" w:rsidP="007946D1">
            <w:pPr>
              <w:tabs>
                <w:tab w:val="center" w:pos="4320"/>
                <w:tab w:val="right" w:pos="8640"/>
              </w:tabs>
            </w:pPr>
            <w:r>
              <w:t>&lt;#&gt;</w:t>
            </w:r>
          </w:p>
        </w:tc>
        <w:tc>
          <w:tcPr>
            <w:tcW w:w="2315" w:type="dxa"/>
            <w:shd w:val="clear" w:color="auto" w:fill="3D85C6"/>
          </w:tcPr>
          <w:p w14:paraId="59B4CB5F" w14:textId="77777777" w:rsidR="007946D1" w:rsidRPr="007946D1" w:rsidRDefault="007946D1" w:rsidP="007946D1">
            <w:pPr>
              <w:tabs>
                <w:tab w:val="center" w:pos="4320"/>
                <w:tab w:val="right" w:pos="8640"/>
              </w:tabs>
              <w:rPr>
                <w:b/>
                <w:color w:val="FFFFFF" w:themeColor="background1"/>
              </w:rPr>
            </w:pPr>
            <w:r w:rsidRPr="007946D1">
              <w:rPr>
                <w:b/>
                <w:color w:val="FFFFFF" w:themeColor="background1"/>
              </w:rPr>
              <w:t>Version #</w:t>
            </w:r>
          </w:p>
        </w:tc>
        <w:tc>
          <w:tcPr>
            <w:tcW w:w="2063" w:type="dxa"/>
          </w:tcPr>
          <w:p w14:paraId="07EAF1E7" w14:textId="77777777" w:rsidR="007946D1" w:rsidRDefault="007946D1" w:rsidP="007946D1">
            <w:pPr>
              <w:tabs>
                <w:tab w:val="center" w:pos="4320"/>
                <w:tab w:val="right" w:pos="8640"/>
              </w:tabs>
            </w:pPr>
            <w:r>
              <w:t>&lt;version&gt;</w:t>
            </w:r>
          </w:p>
        </w:tc>
      </w:tr>
      <w:tr w:rsidR="007946D1" w14:paraId="6B0842A4" w14:textId="77777777" w:rsidTr="007946D1">
        <w:tc>
          <w:tcPr>
            <w:tcW w:w="2221" w:type="dxa"/>
            <w:shd w:val="clear" w:color="auto" w:fill="3D85C6"/>
          </w:tcPr>
          <w:p w14:paraId="7BAB1AE1" w14:textId="77777777" w:rsidR="007946D1" w:rsidRPr="007946D1" w:rsidRDefault="007946D1" w:rsidP="007946D1">
            <w:pPr>
              <w:rPr>
                <w:b/>
                <w:color w:val="FFFFFF" w:themeColor="background1"/>
              </w:rPr>
            </w:pPr>
            <w:r w:rsidRPr="007946D1">
              <w:rPr>
                <w:b/>
                <w:color w:val="FFFFFF" w:themeColor="background1"/>
              </w:rPr>
              <w:t>Implementation date</w:t>
            </w:r>
          </w:p>
        </w:tc>
        <w:tc>
          <w:tcPr>
            <w:tcW w:w="2257" w:type="dxa"/>
          </w:tcPr>
          <w:p w14:paraId="6E33139C" w14:textId="77777777" w:rsidR="007946D1" w:rsidRDefault="007946D1" w:rsidP="007946D1">
            <w:pPr>
              <w:tabs>
                <w:tab w:val="center" w:pos="4320"/>
                <w:tab w:val="right" w:pos="8640"/>
              </w:tabs>
            </w:pPr>
            <w:r>
              <w:t>&lt;XX/XX/XXXX&gt;</w:t>
            </w:r>
          </w:p>
        </w:tc>
        <w:tc>
          <w:tcPr>
            <w:tcW w:w="2315" w:type="dxa"/>
            <w:shd w:val="clear" w:color="auto" w:fill="3D85C6"/>
          </w:tcPr>
          <w:p w14:paraId="38843AD6" w14:textId="77777777" w:rsidR="007946D1" w:rsidRPr="007946D1" w:rsidRDefault="007946D1" w:rsidP="007946D1">
            <w:pPr>
              <w:tabs>
                <w:tab w:val="center" w:pos="4320"/>
                <w:tab w:val="right" w:pos="8640"/>
              </w:tabs>
              <w:rPr>
                <w:b/>
                <w:color w:val="FFFFFF" w:themeColor="background1"/>
              </w:rPr>
            </w:pPr>
            <w:r w:rsidRPr="007946D1">
              <w:rPr>
                <w:b/>
                <w:color w:val="FFFFFF" w:themeColor="background1"/>
              </w:rPr>
              <w:t>Last updated date</w:t>
            </w:r>
          </w:p>
        </w:tc>
        <w:tc>
          <w:tcPr>
            <w:tcW w:w="2063" w:type="dxa"/>
          </w:tcPr>
          <w:p w14:paraId="43D204A0" w14:textId="77777777" w:rsidR="007946D1" w:rsidRDefault="007946D1" w:rsidP="007946D1">
            <w:pPr>
              <w:tabs>
                <w:tab w:val="center" w:pos="4320"/>
                <w:tab w:val="right" w:pos="8640"/>
              </w:tabs>
            </w:pPr>
            <w:r>
              <w:t>&lt;XX/XX/XXXX&gt;</w:t>
            </w:r>
          </w:p>
        </w:tc>
      </w:tr>
      <w:tr w:rsidR="007946D1" w14:paraId="18B77A43" w14:textId="77777777" w:rsidTr="007946D1">
        <w:tc>
          <w:tcPr>
            <w:tcW w:w="2221" w:type="dxa"/>
            <w:shd w:val="clear" w:color="auto" w:fill="3D85C6"/>
          </w:tcPr>
          <w:p w14:paraId="36F18996" w14:textId="77777777" w:rsidR="007946D1" w:rsidRPr="007946D1" w:rsidRDefault="007946D1" w:rsidP="007946D1">
            <w:pPr>
              <w:rPr>
                <w:b/>
                <w:color w:val="FFFFFF" w:themeColor="background1"/>
              </w:rPr>
            </w:pPr>
            <w:r w:rsidRPr="007946D1">
              <w:rPr>
                <w:b/>
                <w:color w:val="FFFFFF" w:themeColor="background1"/>
              </w:rPr>
              <w:t>SOP owner</w:t>
            </w:r>
          </w:p>
        </w:tc>
        <w:tc>
          <w:tcPr>
            <w:tcW w:w="2257" w:type="dxa"/>
          </w:tcPr>
          <w:p w14:paraId="6B380AA5" w14:textId="77777777" w:rsidR="007946D1" w:rsidRDefault="007946D1" w:rsidP="007946D1">
            <w:pPr>
              <w:tabs>
                <w:tab w:val="center" w:pos="4320"/>
                <w:tab w:val="right" w:pos="8640"/>
              </w:tabs>
            </w:pPr>
            <w:r>
              <w:t>&lt;Name&gt;</w:t>
            </w:r>
          </w:p>
        </w:tc>
        <w:tc>
          <w:tcPr>
            <w:tcW w:w="2315" w:type="dxa"/>
            <w:shd w:val="clear" w:color="auto" w:fill="3D85C6"/>
          </w:tcPr>
          <w:p w14:paraId="5FFD3CE6" w14:textId="77777777" w:rsidR="007946D1" w:rsidRPr="007946D1" w:rsidRDefault="007946D1" w:rsidP="007946D1">
            <w:pPr>
              <w:tabs>
                <w:tab w:val="center" w:pos="4320"/>
                <w:tab w:val="right" w:pos="8640"/>
              </w:tabs>
              <w:rPr>
                <w:b/>
                <w:color w:val="FFFFFF" w:themeColor="background1"/>
              </w:rPr>
            </w:pPr>
            <w:r w:rsidRPr="007946D1">
              <w:rPr>
                <w:b/>
                <w:color w:val="FFFFFF" w:themeColor="background1"/>
              </w:rPr>
              <w:t>Reviewer/approver</w:t>
            </w:r>
          </w:p>
        </w:tc>
        <w:tc>
          <w:tcPr>
            <w:tcW w:w="2063" w:type="dxa"/>
          </w:tcPr>
          <w:p w14:paraId="11161F32" w14:textId="77777777" w:rsidR="007946D1" w:rsidRDefault="007946D1" w:rsidP="007946D1">
            <w:pPr>
              <w:tabs>
                <w:tab w:val="center" w:pos="4320"/>
                <w:tab w:val="right" w:pos="8640"/>
              </w:tabs>
            </w:pPr>
            <w:r>
              <w:t>&lt;Name&gt;</w:t>
            </w:r>
          </w:p>
        </w:tc>
      </w:tr>
      <w:tr w:rsidR="007946D1" w14:paraId="6F6A2202" w14:textId="77777777" w:rsidTr="007946D1">
        <w:tc>
          <w:tcPr>
            <w:tcW w:w="2221" w:type="dxa"/>
            <w:shd w:val="clear" w:color="auto" w:fill="3D85C6"/>
          </w:tcPr>
          <w:p w14:paraId="51DA1F8D" w14:textId="77777777" w:rsidR="007946D1" w:rsidRPr="007946D1" w:rsidRDefault="007946D1" w:rsidP="007946D1">
            <w:pPr>
              <w:rPr>
                <w:b/>
                <w:color w:val="FFFFFF" w:themeColor="background1"/>
              </w:rPr>
            </w:pPr>
            <w:r w:rsidRPr="007946D1">
              <w:rPr>
                <w:b/>
                <w:color w:val="FFFFFF" w:themeColor="background1"/>
              </w:rPr>
              <w:t>Document path/link</w:t>
            </w:r>
          </w:p>
        </w:tc>
        <w:tc>
          <w:tcPr>
            <w:tcW w:w="6635" w:type="dxa"/>
            <w:gridSpan w:val="3"/>
          </w:tcPr>
          <w:p w14:paraId="37F93B71" w14:textId="77777777" w:rsidR="007946D1" w:rsidRDefault="007946D1" w:rsidP="007946D1">
            <w:r>
              <w:t>&lt;File path/link&gt;</w:t>
            </w:r>
          </w:p>
        </w:tc>
      </w:tr>
    </w:tbl>
    <w:p w14:paraId="55A79D43" w14:textId="77777777" w:rsidR="007946D1" w:rsidRDefault="007946D1" w:rsidP="007946D1">
      <w:pPr>
        <w:pStyle w:val="Heading2"/>
      </w:pPr>
      <w:r>
        <w:t>1. Purpose</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1374"/>
        <w:gridCol w:w="7256"/>
      </w:tblGrid>
      <w:tr w:rsidR="007946D1" w14:paraId="6E1FD7DF" w14:textId="77777777" w:rsidTr="00E06A44">
        <w:trPr>
          <w:trHeight w:val="1250"/>
        </w:trPr>
        <w:tc>
          <w:tcPr>
            <w:tcW w:w="1374" w:type="dxa"/>
            <w:shd w:val="clear" w:color="auto" w:fill="3D85C6"/>
          </w:tcPr>
          <w:p w14:paraId="1A48FAF8" w14:textId="77777777" w:rsidR="007946D1" w:rsidRDefault="007946D1" w:rsidP="00DA79AC">
            <w:pPr>
              <w:pStyle w:val="Heading1"/>
              <w:spacing w:before="0" w:after="0"/>
            </w:pPr>
            <w:r>
              <w:rPr>
                <w:noProof/>
              </w:rPr>
              <w:drawing>
                <wp:inline distT="0" distB="0" distL="0" distR="0" wp14:anchorId="2A1E21BB" wp14:editId="6100D953">
                  <wp:extent cx="733425"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Pr>
          <w:p w14:paraId="7CD0B795" w14:textId="77777777" w:rsidR="007946D1" w:rsidRDefault="007946D1" w:rsidP="00DA79AC">
            <w:pPr>
              <w:spacing w:after="0"/>
            </w:pPr>
            <w:r w:rsidRPr="006A0EC7">
              <w:rPr>
                <w:b/>
              </w:rPr>
              <w:t>Note to author</w:t>
            </w:r>
            <w:r w:rsidRPr="006A0EC7">
              <w:t xml:space="preserve">: </w:t>
            </w:r>
            <w:r w:rsidRPr="007946D1">
              <w:rPr>
                <w:i/>
              </w:rPr>
              <w:t>Describe in 1-2 sentences the overall purpose or objective for this procedure. The purpose is the overall objective of the SOP.</w:t>
            </w:r>
          </w:p>
        </w:tc>
      </w:tr>
    </w:tbl>
    <w:p w14:paraId="56A972E2" w14:textId="77777777" w:rsidR="007946D1" w:rsidRDefault="007946D1" w:rsidP="007946D1"/>
    <w:p w14:paraId="3DA91F18" w14:textId="77777777" w:rsidR="007946D1" w:rsidRDefault="007946D1" w:rsidP="007946D1">
      <w:pPr>
        <w:pStyle w:val="Heading2"/>
      </w:pPr>
      <w:r>
        <w:t>2. Scope</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1374"/>
        <w:gridCol w:w="7256"/>
      </w:tblGrid>
      <w:tr w:rsidR="007946D1" w14:paraId="754E4599" w14:textId="77777777" w:rsidTr="00E06A44">
        <w:trPr>
          <w:trHeight w:val="1250"/>
        </w:trPr>
        <w:tc>
          <w:tcPr>
            <w:tcW w:w="1374" w:type="dxa"/>
            <w:shd w:val="clear" w:color="auto" w:fill="3D85C6"/>
          </w:tcPr>
          <w:p w14:paraId="1C1AB124" w14:textId="77777777" w:rsidR="007946D1" w:rsidRDefault="007946D1" w:rsidP="00DA79AC">
            <w:pPr>
              <w:pStyle w:val="Heading1"/>
              <w:spacing w:before="0" w:after="0"/>
            </w:pPr>
            <w:r>
              <w:rPr>
                <w:noProof/>
              </w:rPr>
              <w:drawing>
                <wp:inline distT="0" distB="0" distL="0" distR="0" wp14:anchorId="789E2F8C" wp14:editId="67930B5D">
                  <wp:extent cx="733425" cy="733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Pr>
          <w:p w14:paraId="470A6840" w14:textId="77777777" w:rsidR="007946D1" w:rsidRDefault="007946D1" w:rsidP="00DA79AC">
            <w:pPr>
              <w:spacing w:after="0"/>
            </w:pPr>
            <w:r w:rsidRPr="006A0EC7">
              <w:rPr>
                <w:b/>
              </w:rPr>
              <w:t>Note to author</w:t>
            </w:r>
            <w:r w:rsidRPr="006A0EC7">
              <w:t xml:space="preserve">: </w:t>
            </w:r>
            <w:r w:rsidRPr="007946D1">
              <w:rPr>
                <w:i/>
              </w:rPr>
              <w:t>Identify the intended audience and/or activities where the SOP is relevant. It may also be helpful to</w:t>
            </w:r>
            <w:r>
              <w:rPr>
                <w:i/>
              </w:rPr>
              <w:t xml:space="preserve"> describe what is not in scope.</w:t>
            </w:r>
          </w:p>
        </w:tc>
      </w:tr>
    </w:tbl>
    <w:p w14:paraId="56D1036E" w14:textId="77777777" w:rsidR="007946D1" w:rsidRDefault="007946D1" w:rsidP="007946D1"/>
    <w:p w14:paraId="2B7D6EC0" w14:textId="77777777" w:rsidR="007946D1" w:rsidRDefault="007946D1" w:rsidP="007946D1">
      <w:pPr>
        <w:pStyle w:val="Heading2"/>
      </w:pPr>
      <w:r>
        <w:t xml:space="preserve">3. </w:t>
      </w:r>
      <w:r w:rsidRPr="007946D1">
        <w:t>References and related resources/documents</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1374"/>
        <w:gridCol w:w="7256"/>
      </w:tblGrid>
      <w:tr w:rsidR="007946D1" w14:paraId="4B57A8E0" w14:textId="77777777" w:rsidTr="00E06A44">
        <w:trPr>
          <w:trHeight w:val="1250"/>
        </w:trPr>
        <w:tc>
          <w:tcPr>
            <w:tcW w:w="1374" w:type="dxa"/>
            <w:shd w:val="clear" w:color="auto" w:fill="3D85C6"/>
          </w:tcPr>
          <w:p w14:paraId="060E82C9" w14:textId="77777777" w:rsidR="007946D1" w:rsidRDefault="007946D1" w:rsidP="00DA79AC">
            <w:pPr>
              <w:pStyle w:val="Heading1"/>
              <w:spacing w:before="0" w:after="0"/>
            </w:pPr>
            <w:r>
              <w:rPr>
                <w:noProof/>
              </w:rPr>
              <w:drawing>
                <wp:inline distT="0" distB="0" distL="0" distR="0" wp14:anchorId="0F27D238" wp14:editId="05B8633F">
                  <wp:extent cx="733425" cy="7334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Pr>
          <w:p w14:paraId="75BC13FC" w14:textId="77777777" w:rsidR="007946D1" w:rsidRDefault="007946D1" w:rsidP="00DA79AC">
            <w:pPr>
              <w:spacing w:after="0"/>
            </w:pPr>
            <w:r w:rsidRPr="006A0EC7">
              <w:rPr>
                <w:b/>
              </w:rPr>
              <w:t>Note to author</w:t>
            </w:r>
            <w:r w:rsidRPr="006A0EC7">
              <w:t xml:space="preserve">: </w:t>
            </w:r>
            <w:r w:rsidRPr="007946D1">
              <w:rPr>
                <w:i/>
              </w:rPr>
              <w:t>Refer to key references and other documents needed to understand and/or execute the procedure. This could include: jurisdictional laws or rules (authority, mandates, etc.), standards, immunization program policies, manuals, functional design documentation, and/or other SOPs</w:t>
            </w:r>
            <w:r>
              <w:rPr>
                <w:i/>
              </w:rPr>
              <w:t>.</w:t>
            </w:r>
          </w:p>
        </w:tc>
      </w:tr>
    </w:tbl>
    <w:p w14:paraId="7CF67CCD" w14:textId="77777777" w:rsidR="007946D1" w:rsidRDefault="007946D1" w:rsidP="007946D1"/>
    <w:p w14:paraId="171EC61A" w14:textId="77777777" w:rsidR="007946D1" w:rsidRDefault="007946D1" w:rsidP="007946D1">
      <w:pPr>
        <w:pStyle w:val="Heading2"/>
      </w:pPr>
      <w:r>
        <w:lastRenderedPageBreak/>
        <w:t>4. Data confidentiality considerations</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1374"/>
        <w:gridCol w:w="7256"/>
      </w:tblGrid>
      <w:tr w:rsidR="007946D1" w14:paraId="253C029D" w14:textId="77777777" w:rsidTr="00E06A44">
        <w:trPr>
          <w:trHeight w:val="1250"/>
        </w:trPr>
        <w:tc>
          <w:tcPr>
            <w:tcW w:w="1374" w:type="dxa"/>
            <w:shd w:val="clear" w:color="auto" w:fill="3D85C6"/>
          </w:tcPr>
          <w:p w14:paraId="12A29037" w14:textId="77777777" w:rsidR="007946D1" w:rsidRDefault="007946D1" w:rsidP="00DA79AC">
            <w:pPr>
              <w:pStyle w:val="Heading1"/>
              <w:spacing w:before="0" w:after="0"/>
            </w:pPr>
            <w:r>
              <w:rPr>
                <w:noProof/>
              </w:rPr>
              <w:drawing>
                <wp:inline distT="0" distB="0" distL="0" distR="0" wp14:anchorId="0DC42482" wp14:editId="38B940AE">
                  <wp:extent cx="733425" cy="733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Pr>
          <w:p w14:paraId="01834D60" w14:textId="77777777" w:rsidR="007946D1" w:rsidRDefault="007946D1" w:rsidP="00DA79AC">
            <w:pPr>
              <w:spacing w:after="0"/>
            </w:pPr>
            <w:r w:rsidRPr="006A0EC7">
              <w:rPr>
                <w:b/>
              </w:rPr>
              <w:t>Note to author</w:t>
            </w:r>
            <w:r w:rsidRPr="006A0EC7">
              <w:t xml:space="preserve">: </w:t>
            </w:r>
            <w:r w:rsidRPr="007946D1">
              <w:rPr>
                <w:i/>
              </w:rPr>
              <w:t>If the procedure relates to data, list any relevant considerations regarding who is able to access the data, how it might be used, and whether any further actions need t</w:t>
            </w:r>
            <w:r w:rsidR="00E06A44">
              <w:rPr>
                <w:i/>
              </w:rPr>
              <w:t>o be taken to utilize the data.</w:t>
            </w:r>
          </w:p>
        </w:tc>
      </w:tr>
    </w:tbl>
    <w:p w14:paraId="0A3D175B" w14:textId="77777777" w:rsidR="007946D1" w:rsidRDefault="007946D1" w:rsidP="007946D1"/>
    <w:p w14:paraId="64B5C6A0" w14:textId="77777777" w:rsidR="007946D1" w:rsidRDefault="007946D1" w:rsidP="007946D1">
      <w:pPr>
        <w:pStyle w:val="Heading2"/>
      </w:pPr>
      <w:r>
        <w:t>5. Roles and responsibilities</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1374"/>
        <w:gridCol w:w="7256"/>
      </w:tblGrid>
      <w:tr w:rsidR="007946D1" w14:paraId="60C07C6B" w14:textId="77777777" w:rsidTr="00E06A44">
        <w:trPr>
          <w:trHeight w:val="1250"/>
        </w:trPr>
        <w:tc>
          <w:tcPr>
            <w:tcW w:w="1374" w:type="dxa"/>
            <w:shd w:val="clear" w:color="auto" w:fill="3D85C6"/>
          </w:tcPr>
          <w:p w14:paraId="2C91D20A" w14:textId="77777777" w:rsidR="007946D1" w:rsidRDefault="007946D1" w:rsidP="00DA79AC">
            <w:pPr>
              <w:pStyle w:val="Heading1"/>
              <w:spacing w:before="0" w:after="0"/>
            </w:pPr>
            <w:r>
              <w:rPr>
                <w:noProof/>
              </w:rPr>
              <w:drawing>
                <wp:inline distT="0" distB="0" distL="0" distR="0" wp14:anchorId="35F3288E" wp14:editId="4C67A527">
                  <wp:extent cx="733425" cy="733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Pr>
          <w:p w14:paraId="7133869F" w14:textId="77777777" w:rsidR="00E06A44" w:rsidRDefault="007946D1" w:rsidP="00E06A44">
            <w:pPr>
              <w:spacing w:after="0"/>
            </w:pPr>
            <w:r w:rsidRPr="006A0EC7">
              <w:rPr>
                <w:b/>
              </w:rPr>
              <w:t>Note to author</w:t>
            </w:r>
            <w:r w:rsidRPr="006A0EC7">
              <w:t xml:space="preserve">: </w:t>
            </w:r>
            <w:r w:rsidR="00E06A44">
              <w:t xml:space="preserve">Identify the roles responsible for executing tasks within the procedure and corresponding named personnel. Include personnel that have a primary role and, if relevant, personnel who are cross-trained for a backup role in the SOP. If necessary, include contact information. Describe responsibilities </w:t>
            </w:r>
          </w:p>
        </w:tc>
      </w:tr>
      <w:tr w:rsidR="00E06A44" w14:paraId="4C44F84F" w14:textId="77777777" w:rsidTr="00E06A44">
        <w:trPr>
          <w:trHeight w:val="333"/>
        </w:trPr>
        <w:tc>
          <w:tcPr>
            <w:tcW w:w="1374" w:type="dxa"/>
            <w:shd w:val="clear" w:color="auto" w:fill="auto"/>
          </w:tcPr>
          <w:p w14:paraId="5371FC0C" w14:textId="77777777" w:rsidR="00E06A44" w:rsidRDefault="00E06A44" w:rsidP="00DA79AC">
            <w:pPr>
              <w:pStyle w:val="Heading1"/>
              <w:spacing w:before="0" w:after="0"/>
              <w:rPr>
                <w:noProof/>
              </w:rPr>
            </w:pPr>
          </w:p>
        </w:tc>
        <w:tc>
          <w:tcPr>
            <w:tcW w:w="7482" w:type="dxa"/>
            <w:shd w:val="clear" w:color="auto" w:fill="auto"/>
          </w:tcPr>
          <w:p w14:paraId="56DF36C5" w14:textId="77777777" w:rsidR="00E06A44" w:rsidRPr="006A0EC7" w:rsidRDefault="00E06A44" w:rsidP="00E06A44">
            <w:pPr>
              <w:spacing w:before="0" w:after="0"/>
              <w:rPr>
                <w:b/>
              </w:rPr>
            </w:pPr>
            <w:r>
              <w:t>across these roles.</w:t>
            </w:r>
          </w:p>
        </w:tc>
      </w:tr>
    </w:tbl>
    <w:p w14:paraId="0CF6D940" w14:textId="77777777" w:rsidR="007946D1" w:rsidRDefault="007946D1" w:rsidP="007946D1"/>
    <w:p w14:paraId="74F92AF6" w14:textId="77777777" w:rsidR="00E601A7" w:rsidRDefault="00E601A7" w:rsidP="00E601A7">
      <w:pPr>
        <w:pStyle w:val="Heading2"/>
      </w:pPr>
      <w:r>
        <w:t>6. Procedure</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1374"/>
        <w:gridCol w:w="7256"/>
      </w:tblGrid>
      <w:tr w:rsidR="00E601A7" w14:paraId="0CD928A7" w14:textId="77777777" w:rsidTr="00DA79AC">
        <w:trPr>
          <w:trHeight w:val="1250"/>
        </w:trPr>
        <w:tc>
          <w:tcPr>
            <w:tcW w:w="1374" w:type="dxa"/>
            <w:shd w:val="clear" w:color="auto" w:fill="3D85C6"/>
          </w:tcPr>
          <w:p w14:paraId="15F220D9" w14:textId="77777777" w:rsidR="00E601A7" w:rsidRDefault="00E601A7" w:rsidP="00DA79AC">
            <w:pPr>
              <w:pStyle w:val="Heading1"/>
              <w:spacing w:before="0" w:after="0"/>
            </w:pPr>
            <w:r>
              <w:rPr>
                <w:noProof/>
              </w:rPr>
              <w:drawing>
                <wp:inline distT="0" distB="0" distL="0" distR="0" wp14:anchorId="3F37B3A4" wp14:editId="56F378B0">
                  <wp:extent cx="733425" cy="7334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Pr>
          <w:p w14:paraId="04E2D384" w14:textId="77777777" w:rsidR="00E601A7" w:rsidRDefault="00E601A7" w:rsidP="00DA79AC">
            <w:pPr>
              <w:spacing w:after="0"/>
            </w:pPr>
            <w:r w:rsidRPr="006A0EC7">
              <w:rPr>
                <w:b/>
              </w:rPr>
              <w:t>Note to author</w:t>
            </w:r>
            <w:r w:rsidRPr="006A0EC7">
              <w:t xml:space="preserve">: </w:t>
            </w:r>
            <w:r w:rsidRPr="00E601A7">
              <w:rPr>
                <w:i/>
              </w:rPr>
              <w:t>Outline the major steps required to perform this procedure and tasks related to each step. Include any critical inclusion/exclusion criteria. Include visuals, such as a process flowchart in the appendix if needed.</w:t>
            </w:r>
          </w:p>
        </w:tc>
      </w:tr>
    </w:tbl>
    <w:p w14:paraId="01F93CE7" w14:textId="77777777" w:rsidR="00E601A7" w:rsidRDefault="00E601A7" w:rsidP="00E601A7">
      <w:pPr>
        <w:numPr>
          <w:ilvl w:val="0"/>
          <w:numId w:val="19"/>
        </w:numPr>
        <w:spacing w:after="0"/>
      </w:pPr>
      <w:r>
        <w:t>&lt;Step 1&gt;</w:t>
      </w:r>
    </w:p>
    <w:p w14:paraId="51A2202A" w14:textId="77777777" w:rsidR="00E601A7" w:rsidRDefault="00E601A7" w:rsidP="00E601A7">
      <w:pPr>
        <w:numPr>
          <w:ilvl w:val="1"/>
          <w:numId w:val="19"/>
        </w:numPr>
        <w:spacing w:before="0" w:after="0"/>
      </w:pPr>
      <w:r>
        <w:t>&lt;Task 1.1&gt;</w:t>
      </w:r>
    </w:p>
    <w:p w14:paraId="53B8D894" w14:textId="77777777" w:rsidR="00E601A7" w:rsidRDefault="00E601A7" w:rsidP="00E601A7">
      <w:pPr>
        <w:numPr>
          <w:ilvl w:val="1"/>
          <w:numId w:val="19"/>
        </w:numPr>
        <w:spacing w:before="0" w:after="0"/>
      </w:pPr>
      <w:r>
        <w:t>&lt;Task 1.2&gt;</w:t>
      </w:r>
    </w:p>
    <w:p w14:paraId="75599721" w14:textId="77777777" w:rsidR="00E601A7" w:rsidRDefault="00E601A7" w:rsidP="00E601A7">
      <w:pPr>
        <w:numPr>
          <w:ilvl w:val="0"/>
          <w:numId w:val="19"/>
        </w:numPr>
        <w:spacing w:before="0" w:after="0"/>
      </w:pPr>
      <w:r>
        <w:t xml:space="preserve">&lt;Step 2&gt; </w:t>
      </w:r>
    </w:p>
    <w:p w14:paraId="0907C660" w14:textId="77777777" w:rsidR="00E601A7" w:rsidRDefault="00E601A7" w:rsidP="00E601A7">
      <w:pPr>
        <w:numPr>
          <w:ilvl w:val="1"/>
          <w:numId w:val="19"/>
        </w:numPr>
        <w:spacing w:before="0" w:after="0"/>
      </w:pPr>
      <w:r>
        <w:t>&lt;Task 2.1&gt;</w:t>
      </w:r>
    </w:p>
    <w:p w14:paraId="0A520E3F" w14:textId="77777777" w:rsidR="00E601A7" w:rsidRDefault="00E601A7" w:rsidP="00E601A7">
      <w:pPr>
        <w:numPr>
          <w:ilvl w:val="1"/>
          <w:numId w:val="19"/>
        </w:numPr>
        <w:spacing w:before="0" w:after="0"/>
      </w:pPr>
      <w:r>
        <w:t>&lt;Task 2.2&gt;</w:t>
      </w:r>
    </w:p>
    <w:p w14:paraId="08F9314D" w14:textId="77777777" w:rsidR="00E601A7" w:rsidRDefault="00E601A7" w:rsidP="00E601A7">
      <w:pPr>
        <w:numPr>
          <w:ilvl w:val="0"/>
          <w:numId w:val="19"/>
        </w:numPr>
        <w:spacing w:before="0" w:after="0"/>
      </w:pPr>
      <w:r>
        <w:t>&lt;Step 3&gt;</w:t>
      </w:r>
    </w:p>
    <w:p w14:paraId="5AE5031B" w14:textId="77777777" w:rsidR="00E601A7" w:rsidRDefault="00E601A7" w:rsidP="00E601A7">
      <w:pPr>
        <w:numPr>
          <w:ilvl w:val="1"/>
          <w:numId w:val="19"/>
        </w:numPr>
        <w:spacing w:before="0" w:after="0"/>
      </w:pPr>
      <w:r>
        <w:t>&lt;Task 3.1&gt;</w:t>
      </w:r>
    </w:p>
    <w:p w14:paraId="1EB4FC20" w14:textId="77777777" w:rsidR="00E601A7" w:rsidRDefault="00E601A7" w:rsidP="00E601A7">
      <w:pPr>
        <w:numPr>
          <w:ilvl w:val="1"/>
          <w:numId w:val="19"/>
        </w:numPr>
        <w:spacing w:before="0" w:after="0"/>
      </w:pPr>
      <w:r>
        <w:t>&lt;Task 3.2&gt;</w:t>
      </w:r>
    </w:p>
    <w:p w14:paraId="20391EE2" w14:textId="77777777" w:rsidR="00E601A7" w:rsidRPr="00E601A7" w:rsidRDefault="00E601A7" w:rsidP="00E601A7">
      <w:pPr>
        <w:pStyle w:val="Heading2"/>
      </w:pPr>
      <w:r>
        <w:t>7. Definitions</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1374"/>
        <w:gridCol w:w="7256"/>
      </w:tblGrid>
      <w:tr w:rsidR="00E601A7" w14:paraId="4D1778A3" w14:textId="77777777" w:rsidTr="00DA79AC">
        <w:trPr>
          <w:trHeight w:val="1250"/>
        </w:trPr>
        <w:tc>
          <w:tcPr>
            <w:tcW w:w="1374" w:type="dxa"/>
            <w:shd w:val="clear" w:color="auto" w:fill="3D85C6"/>
          </w:tcPr>
          <w:p w14:paraId="4A6293FA" w14:textId="77777777" w:rsidR="00E601A7" w:rsidRDefault="00E601A7" w:rsidP="00DA79AC">
            <w:pPr>
              <w:pStyle w:val="Heading1"/>
              <w:spacing w:before="0" w:after="0"/>
            </w:pPr>
            <w:r>
              <w:rPr>
                <w:noProof/>
              </w:rPr>
              <w:drawing>
                <wp:inline distT="0" distB="0" distL="0" distR="0" wp14:anchorId="5569D72C" wp14:editId="587087A7">
                  <wp:extent cx="733425" cy="733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Pr>
          <w:p w14:paraId="42D3A96C" w14:textId="77777777" w:rsidR="00E601A7" w:rsidRDefault="00E601A7" w:rsidP="00DA79AC">
            <w:pPr>
              <w:spacing w:after="0"/>
            </w:pPr>
            <w:r w:rsidRPr="006A0EC7">
              <w:rPr>
                <w:b/>
              </w:rPr>
              <w:t>Note to author</w:t>
            </w:r>
            <w:r w:rsidRPr="006A0EC7">
              <w:t xml:space="preserve">: </w:t>
            </w:r>
            <w:r w:rsidRPr="00E601A7">
              <w:rPr>
                <w:i/>
              </w:rPr>
              <w:t>Identify and define frequently used terms or acronyms. Provide additional and/or relevant information needed to understand this SOP.</w:t>
            </w:r>
          </w:p>
        </w:tc>
      </w:tr>
    </w:tbl>
    <w:p w14:paraId="187BEE58" w14:textId="77777777" w:rsidR="007946D1" w:rsidRDefault="00E601A7" w:rsidP="00E601A7">
      <w:r>
        <w:t xml:space="preserve"> </w:t>
      </w:r>
    </w:p>
    <w:p w14:paraId="65735360" w14:textId="77777777" w:rsidR="007A6B9B" w:rsidRDefault="007A6B9B" w:rsidP="00E601A7"/>
    <w:p w14:paraId="14526690" w14:textId="77777777" w:rsidR="007A6B9B" w:rsidRDefault="007A6B9B" w:rsidP="007A6B9B">
      <w:pPr>
        <w:pStyle w:val="Heading2"/>
      </w:pPr>
      <w:r>
        <w:t>8. Revision history</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1374"/>
        <w:gridCol w:w="7256"/>
      </w:tblGrid>
      <w:tr w:rsidR="007A6B9B" w14:paraId="5AD90DE1" w14:textId="77777777" w:rsidTr="00DA79AC">
        <w:trPr>
          <w:trHeight w:val="1250"/>
        </w:trPr>
        <w:tc>
          <w:tcPr>
            <w:tcW w:w="1374" w:type="dxa"/>
            <w:shd w:val="clear" w:color="auto" w:fill="3D85C6"/>
          </w:tcPr>
          <w:p w14:paraId="3835703D" w14:textId="77777777" w:rsidR="007A6B9B" w:rsidRDefault="007A6B9B" w:rsidP="00DA79AC">
            <w:pPr>
              <w:pStyle w:val="Heading1"/>
              <w:spacing w:before="0" w:after="0"/>
            </w:pPr>
            <w:r>
              <w:rPr>
                <w:noProof/>
              </w:rPr>
              <w:drawing>
                <wp:inline distT="0" distB="0" distL="0" distR="0" wp14:anchorId="7010F53F" wp14:editId="559D5B16">
                  <wp:extent cx="733425" cy="7334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Pr>
          <w:p w14:paraId="751FAA66" w14:textId="77777777" w:rsidR="007A6B9B" w:rsidRDefault="007A6B9B" w:rsidP="00DA79AC">
            <w:pPr>
              <w:spacing w:after="0"/>
            </w:pPr>
            <w:r w:rsidRPr="006A0EC7">
              <w:rPr>
                <w:b/>
              </w:rPr>
              <w:t>Note to author</w:t>
            </w:r>
            <w:r w:rsidRPr="006A0EC7">
              <w:t xml:space="preserve">: </w:t>
            </w:r>
            <w:r w:rsidRPr="007A6B9B">
              <w:rPr>
                <w:i/>
              </w:rPr>
              <w:t>Document changes made to a procedure an</w:t>
            </w:r>
            <w:r>
              <w:rPr>
                <w:i/>
              </w:rPr>
              <w:t>d justification for the change.</w:t>
            </w:r>
          </w:p>
        </w:tc>
      </w:tr>
    </w:tbl>
    <w:p w14:paraId="53F65045" w14:textId="77777777" w:rsidR="007A6B9B" w:rsidRDefault="007A6B9B" w:rsidP="00E601A7"/>
    <w:p w14:paraId="2B72579C" w14:textId="77777777" w:rsidR="007A6B9B" w:rsidRDefault="007A6B9B" w:rsidP="007A6B9B">
      <w:pPr>
        <w:pStyle w:val="Heading2"/>
      </w:pPr>
      <w:r>
        <w:t>9. Appendix</w:t>
      </w:r>
    </w:p>
    <w:tbl>
      <w:tblPr>
        <w:tblStyle w:val="TableGrid"/>
        <w:tblW w:w="0" w:type="auto"/>
        <w:tblBorders>
          <w:top w:val="single" w:sz="4" w:space="0" w:color="0070C0"/>
          <w:left w:val="single" w:sz="4" w:space="0" w:color="0070C0"/>
          <w:bottom w:val="single" w:sz="4" w:space="0" w:color="0070C0"/>
          <w:right w:val="single" w:sz="4" w:space="0" w:color="0070C0"/>
          <w:insideH w:val="none" w:sz="0" w:space="0" w:color="auto"/>
          <w:insideV w:val="none" w:sz="0" w:space="0" w:color="auto"/>
        </w:tblBorders>
        <w:tblLook w:val="04A0" w:firstRow="1" w:lastRow="0" w:firstColumn="1" w:lastColumn="0" w:noHBand="0" w:noVBand="1"/>
      </w:tblPr>
      <w:tblGrid>
        <w:gridCol w:w="1374"/>
        <w:gridCol w:w="7256"/>
      </w:tblGrid>
      <w:tr w:rsidR="007A6B9B" w14:paraId="38A8AD92" w14:textId="77777777" w:rsidTr="00DA79AC">
        <w:trPr>
          <w:trHeight w:val="1250"/>
        </w:trPr>
        <w:tc>
          <w:tcPr>
            <w:tcW w:w="1374" w:type="dxa"/>
            <w:shd w:val="clear" w:color="auto" w:fill="3D85C6"/>
          </w:tcPr>
          <w:p w14:paraId="5C97CEC4" w14:textId="77777777" w:rsidR="007A6B9B" w:rsidRDefault="007A6B9B" w:rsidP="00DA79AC">
            <w:pPr>
              <w:pStyle w:val="Heading1"/>
              <w:spacing w:before="0" w:after="0"/>
            </w:pPr>
            <w:r>
              <w:rPr>
                <w:noProof/>
              </w:rPr>
              <w:drawing>
                <wp:inline distT="0" distB="0" distL="0" distR="0" wp14:anchorId="10BC35BC" wp14:editId="1F661F80">
                  <wp:extent cx="733425" cy="7334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Pr>
          <w:p w14:paraId="46E41FE7" w14:textId="77777777" w:rsidR="007A6B9B" w:rsidRDefault="007A6B9B" w:rsidP="00DA79AC">
            <w:pPr>
              <w:spacing w:after="0"/>
            </w:pPr>
            <w:r w:rsidRPr="006A0EC7">
              <w:rPr>
                <w:b/>
              </w:rPr>
              <w:t>Note to author</w:t>
            </w:r>
            <w:r w:rsidRPr="006A0EC7">
              <w:t xml:space="preserve">: </w:t>
            </w:r>
            <w:r w:rsidRPr="007A6B9B">
              <w:rPr>
                <w:i/>
              </w:rPr>
              <w:t>Include visual(s) to accompany the procedure s</w:t>
            </w:r>
            <w:r>
              <w:rPr>
                <w:i/>
              </w:rPr>
              <w:t>teps outlined above, as needed.</w:t>
            </w:r>
          </w:p>
        </w:tc>
      </w:tr>
    </w:tbl>
    <w:p w14:paraId="3A178CE9" w14:textId="77777777" w:rsidR="009906F5" w:rsidRDefault="009906F5" w:rsidP="007946D1">
      <w:pPr>
        <w:jc w:val="right"/>
      </w:pPr>
    </w:p>
    <w:p w14:paraId="34859C70" w14:textId="77777777" w:rsidR="005357F3" w:rsidRPr="007946D1" w:rsidRDefault="005357F3" w:rsidP="005357F3"/>
    <w:sectPr w:rsidR="005357F3" w:rsidRPr="007946D1" w:rsidSect="00EE259A">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800" w:bottom="1440" w:left="180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52332" w14:textId="77777777" w:rsidR="00E35A52" w:rsidRDefault="00E35A52" w:rsidP="00A04CDA">
      <w:r>
        <w:separator/>
      </w:r>
    </w:p>
  </w:endnote>
  <w:endnote w:type="continuationSeparator" w:id="0">
    <w:p w14:paraId="332EB3C2" w14:textId="77777777" w:rsidR="00E35A52" w:rsidRDefault="00E35A52"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314F" w14:textId="77777777" w:rsidR="009906F5" w:rsidRDefault="005033A0" w:rsidP="00A04CDA">
    <w:r>
      <w:fldChar w:fldCharType="begin"/>
    </w:r>
    <w:r>
      <w:instrText>PAGE</w:instrText>
    </w:r>
    <w:r>
      <w:fldChar w:fldCharType="end"/>
    </w:r>
  </w:p>
  <w:p w14:paraId="739797E9" w14:textId="77777777" w:rsidR="009906F5" w:rsidRDefault="009906F5" w:rsidP="00A04C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C99E3" w14:textId="77777777" w:rsidR="007946D1" w:rsidRDefault="007946D1" w:rsidP="007946D1">
    <w:pPr>
      <w:tabs>
        <w:tab w:val="center" w:pos="4680"/>
        <w:tab w:val="right" w:pos="9360"/>
      </w:tabs>
      <w:rPr>
        <w:rFonts w:ascii="Arial" w:eastAsia="Arial" w:hAnsi="Arial" w:cs="Arial"/>
        <w:color w:val="000000"/>
        <w:sz w:val="16"/>
        <w:szCs w:val="16"/>
      </w:rPr>
    </w:pPr>
    <w:r w:rsidRPr="007946D1">
      <w:rPr>
        <w:color w:val="3D85C6"/>
      </w:rPr>
      <w:t>SOP: &lt;SOP Name&gt;</w:t>
    </w:r>
    <w:r w:rsidRPr="007946D1">
      <w:rPr>
        <w:color w:val="3D85C6"/>
      </w:rPr>
      <w:tab/>
      <w:t>&lt;</w:t>
    </w:r>
    <w:r w:rsidRPr="007946D1">
      <w:rPr>
        <w:color w:val="3D85C6"/>
      </w:rPr>
      <w:fldChar w:fldCharType="begin"/>
    </w:r>
    <w:r w:rsidRPr="007946D1">
      <w:rPr>
        <w:color w:val="3D85C6"/>
      </w:rPr>
      <w:instrText xml:space="preserve"> PAGE   \* MERGEFORMAT </w:instrText>
    </w:r>
    <w:r w:rsidRPr="007946D1">
      <w:rPr>
        <w:color w:val="3D85C6"/>
      </w:rPr>
      <w:fldChar w:fldCharType="separate"/>
    </w:r>
    <w:r w:rsidR="00A15054">
      <w:rPr>
        <w:noProof/>
        <w:color w:val="3D85C6"/>
      </w:rPr>
      <w:t>2</w:t>
    </w:r>
    <w:r w:rsidRPr="007946D1">
      <w:rPr>
        <w:noProof/>
        <w:color w:val="3D85C6"/>
      </w:rPr>
      <w:fldChar w:fldCharType="end"/>
    </w:r>
    <w:r w:rsidRPr="007946D1">
      <w:rPr>
        <w:color w:val="3D85C6"/>
      </w:rPr>
      <w:t xml:space="preserve">&gt; </w:t>
    </w:r>
    <w:r w:rsidRPr="007946D1">
      <w:rPr>
        <w:color w:val="3D85C6"/>
      </w:rPr>
      <w:tab/>
      <w:t>&lt;version&gt;; &lt;date&gt;</w:t>
    </w:r>
  </w:p>
  <w:p w14:paraId="6BE88669" w14:textId="77777777" w:rsidR="009906F5" w:rsidRDefault="009906F5" w:rsidP="00A04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2742"/>
    </w:tblGrid>
    <w:tr w:rsidR="00EA73BD" w14:paraId="17C3B76A" w14:textId="77777777" w:rsidTr="00A15054">
      <w:tc>
        <w:tcPr>
          <w:tcW w:w="6408" w:type="dxa"/>
          <w:vAlign w:val="center"/>
        </w:tcPr>
        <w:p w14:paraId="2F5464C5" w14:textId="77777777" w:rsidR="00EA73BD" w:rsidRPr="00535C42" w:rsidRDefault="00EA73BD" w:rsidP="00725C71">
          <w:pPr>
            <w:tabs>
              <w:tab w:val="left" w:pos="1155"/>
            </w:tabs>
            <w:rPr>
              <w:sz w:val="20"/>
              <w:szCs w:val="20"/>
            </w:rPr>
          </w:pPr>
          <w:r w:rsidRPr="00535C42">
            <w:rPr>
              <w:i/>
              <w:color w:val="666666"/>
              <w:sz w:val="20"/>
              <w:szCs w:val="20"/>
            </w:rPr>
            <w:t xml:space="preserve">This resource was developed as part of the </w:t>
          </w:r>
          <w:r w:rsidR="00535C42" w:rsidRPr="00535C42">
            <w:rPr>
              <w:i/>
              <w:color w:val="666666"/>
              <w:sz w:val="20"/>
              <w:szCs w:val="20"/>
            </w:rPr>
            <w:t>Immunization Information System (IIS)</w:t>
          </w:r>
          <w:r w:rsidR="00A15054">
            <w:rPr>
              <w:i/>
              <w:color w:val="666666"/>
              <w:sz w:val="20"/>
              <w:szCs w:val="20"/>
            </w:rPr>
            <w:t xml:space="preserve"> Migration Toolkit by PHII</w:t>
          </w:r>
          <w:r w:rsidRPr="00535C42">
            <w:rPr>
              <w:i/>
              <w:color w:val="666666"/>
              <w:sz w:val="20"/>
              <w:szCs w:val="20"/>
            </w:rPr>
            <w:t xml:space="preserve"> in partnership with AIRA and CDC and with financial support from CDC. Last updated </w:t>
          </w:r>
          <w:r w:rsidR="00725C71">
            <w:rPr>
              <w:i/>
              <w:color w:val="666666"/>
              <w:sz w:val="20"/>
              <w:szCs w:val="20"/>
            </w:rPr>
            <w:t>July</w:t>
          </w:r>
          <w:r w:rsidRPr="00535C42">
            <w:rPr>
              <w:i/>
              <w:color w:val="666666"/>
              <w:sz w:val="20"/>
              <w:szCs w:val="20"/>
            </w:rPr>
            <w:t xml:space="preserve"> </w:t>
          </w:r>
          <w:r w:rsidR="00725C71">
            <w:rPr>
              <w:i/>
              <w:color w:val="666666"/>
              <w:sz w:val="20"/>
              <w:szCs w:val="20"/>
            </w:rPr>
            <w:t>2</w:t>
          </w:r>
          <w:r w:rsidRPr="00535C42">
            <w:rPr>
              <w:i/>
              <w:color w:val="666666"/>
              <w:sz w:val="20"/>
              <w:szCs w:val="20"/>
            </w:rPr>
            <w:t xml:space="preserve">, </w:t>
          </w:r>
          <w:r w:rsidR="00725C71">
            <w:rPr>
              <w:i/>
              <w:color w:val="666666"/>
              <w:sz w:val="20"/>
              <w:szCs w:val="20"/>
            </w:rPr>
            <w:t>2019</w:t>
          </w:r>
          <w:r w:rsidRPr="00535C42">
            <w:rPr>
              <w:i/>
              <w:color w:val="666666"/>
              <w:sz w:val="20"/>
              <w:szCs w:val="20"/>
            </w:rPr>
            <w:t xml:space="preserve">. Questions, comments and suggestions are welcomed at </w:t>
          </w:r>
          <w:r w:rsidRPr="00535C42">
            <w:rPr>
              <w:b/>
              <w:i/>
              <w:color w:val="666666"/>
              <w:sz w:val="20"/>
              <w:szCs w:val="20"/>
            </w:rPr>
            <w:t>phii.org/</w:t>
          </w:r>
          <w:proofErr w:type="spellStart"/>
          <w:r w:rsidRPr="00535C42">
            <w:rPr>
              <w:b/>
              <w:i/>
              <w:color w:val="666666"/>
              <w:sz w:val="20"/>
              <w:szCs w:val="20"/>
            </w:rPr>
            <w:t>iiscontact</w:t>
          </w:r>
          <w:proofErr w:type="spellEnd"/>
          <w:r w:rsidRPr="00535C42">
            <w:rPr>
              <w:i/>
              <w:color w:val="666666"/>
              <w:sz w:val="20"/>
              <w:szCs w:val="20"/>
            </w:rPr>
            <w:t>.</w:t>
          </w:r>
        </w:p>
      </w:tc>
      <w:tc>
        <w:tcPr>
          <w:tcW w:w="2742" w:type="dxa"/>
          <w:vAlign w:val="center"/>
        </w:tcPr>
        <w:p w14:paraId="53AAA04C" w14:textId="77777777" w:rsidR="00EA73BD" w:rsidRDefault="00EA73BD" w:rsidP="00094169">
          <w:pPr>
            <w:pStyle w:val="Footer"/>
            <w:spacing w:before="0" w:after="0"/>
            <w:jc w:val="center"/>
          </w:pPr>
          <w:r>
            <w:rPr>
              <w:noProof/>
            </w:rPr>
            <w:drawing>
              <wp:inline distT="0" distB="0" distL="0" distR="0" wp14:anchorId="44DD397B" wp14:editId="75F2EA1D">
                <wp:extent cx="1604457"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14:paraId="53D46F6E" w14:textId="77777777" w:rsidR="00EA73BD" w:rsidRPr="00094169" w:rsidRDefault="00EA73BD" w:rsidP="00094169">
          <w:pPr>
            <w:spacing w:before="0" w:after="0"/>
            <w:ind w:right="180"/>
            <w:jc w:val="center"/>
            <w:rPr>
              <w:b/>
              <w:color w:val="3D85C6"/>
              <w:sz w:val="20"/>
            </w:rPr>
          </w:pPr>
          <w:r w:rsidRPr="00A04CDA">
            <w:rPr>
              <w:b/>
              <w:color w:val="3D85C6"/>
              <w:sz w:val="20"/>
            </w:rPr>
            <w:t>phii.org/migration-toolkit</w:t>
          </w:r>
        </w:p>
      </w:tc>
    </w:tr>
  </w:tbl>
  <w:p w14:paraId="4A6018ED" w14:textId="77777777" w:rsidR="00C64646" w:rsidRDefault="00C64646" w:rsidP="00EE259A">
    <w:pPr>
      <w:pStyle w:val="Footer"/>
      <w:spacing w:before="0" w:after="0"/>
      <w:jc w:val="right"/>
    </w:pPr>
  </w:p>
  <w:p w14:paraId="63A91782" w14:textId="77777777" w:rsidR="00EE259A" w:rsidRDefault="00EE259A" w:rsidP="004E0D7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B9096" w14:textId="77777777" w:rsidR="00E35A52" w:rsidRDefault="00E35A52" w:rsidP="00A04CDA">
      <w:r>
        <w:separator/>
      </w:r>
    </w:p>
  </w:footnote>
  <w:footnote w:type="continuationSeparator" w:id="0">
    <w:p w14:paraId="75DE5DB1" w14:textId="77777777" w:rsidR="00E35A52" w:rsidRDefault="00E35A52" w:rsidP="00A04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7A17A" w14:textId="77777777" w:rsidR="00A15054" w:rsidRDefault="00A15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9"/>
      <w:gridCol w:w="911"/>
    </w:tblGrid>
    <w:tr w:rsidR="00EA73BD" w14:paraId="441177B2" w14:textId="77777777" w:rsidTr="00EA73BD">
      <w:tc>
        <w:tcPr>
          <w:tcW w:w="7938" w:type="dxa"/>
        </w:tcPr>
        <w:p w14:paraId="06FB7E7C" w14:textId="77777777" w:rsidR="00EA73BD" w:rsidRPr="00EA73BD" w:rsidRDefault="00725C71" w:rsidP="00EA73BD">
          <w:pPr>
            <w:spacing w:before="280" w:after="0"/>
            <w:ind w:right="187"/>
            <w:jc w:val="right"/>
            <w:rPr>
              <w:b/>
              <w:color w:val="3D85C6"/>
              <w:sz w:val="20"/>
            </w:rPr>
          </w:pPr>
          <w:r w:rsidRPr="00725C71">
            <w:rPr>
              <w:i/>
              <w:color w:val="3D85C6"/>
              <w:sz w:val="20"/>
            </w:rPr>
            <w:t>Standard Operating Procedure (SOP) Template</w:t>
          </w:r>
        </w:p>
      </w:tc>
      <w:tc>
        <w:tcPr>
          <w:tcW w:w="918" w:type="dxa"/>
        </w:tcPr>
        <w:p w14:paraId="79301138" w14:textId="77777777" w:rsidR="00EA73BD" w:rsidRDefault="00EA73BD" w:rsidP="00EA73BD">
          <w:pPr>
            <w:pStyle w:val="Header"/>
            <w:jc w:val="right"/>
          </w:pPr>
          <w:r>
            <w:rPr>
              <w:noProof/>
            </w:rPr>
            <w:drawing>
              <wp:inline distT="0" distB="0" distL="0" distR="0" wp14:anchorId="7BB0BD8B" wp14:editId="46647262">
                <wp:extent cx="297841" cy="33322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14:paraId="6D29C64C" w14:textId="77777777" w:rsidR="00EA73BD" w:rsidRDefault="00EA73BD" w:rsidP="00EA7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E50E" w14:textId="77777777" w:rsidR="00EE259A" w:rsidRDefault="00EE259A" w:rsidP="00EE259A">
    <w:pPr>
      <w:pStyle w:val="Header"/>
      <w:spacing w:before="0" w:after="0"/>
      <w:jc w:val="right"/>
    </w:pPr>
    <w:r>
      <w:rPr>
        <w:noProof/>
      </w:rPr>
      <w:drawing>
        <wp:inline distT="0" distB="0" distL="0" distR="0" wp14:anchorId="1685013B" wp14:editId="078CEFEE">
          <wp:extent cx="297841" cy="333222"/>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14DF9"/>
    <w:multiLevelType w:val="multilevel"/>
    <w:tmpl w:val="310E32F4"/>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6AF1014"/>
    <w:multiLevelType w:val="multilevel"/>
    <w:tmpl w:val="FF9A7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3A6353"/>
    <w:multiLevelType w:val="multilevel"/>
    <w:tmpl w:val="707848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ACB0C47"/>
    <w:multiLevelType w:val="multilevel"/>
    <w:tmpl w:val="5E6E3C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7"/>
  </w:num>
  <w:num w:numId="2">
    <w:abstractNumId w:val="4"/>
  </w:num>
  <w:num w:numId="3">
    <w:abstractNumId w:val="7"/>
  </w:num>
  <w:num w:numId="4">
    <w:abstractNumId w:val="2"/>
  </w:num>
  <w:num w:numId="5">
    <w:abstractNumId w:val="5"/>
  </w:num>
  <w:num w:numId="6">
    <w:abstractNumId w:val="3"/>
  </w:num>
  <w:num w:numId="7">
    <w:abstractNumId w:val="8"/>
  </w:num>
  <w:num w:numId="8">
    <w:abstractNumId w:val="10"/>
  </w:num>
  <w:num w:numId="9">
    <w:abstractNumId w:val="6"/>
  </w:num>
  <w:num w:numId="10">
    <w:abstractNumId w:val="9"/>
  </w:num>
  <w:num w:numId="11">
    <w:abstractNumId w:val="13"/>
  </w:num>
  <w:num w:numId="12">
    <w:abstractNumId w:val="0"/>
  </w:num>
  <w:num w:numId="13">
    <w:abstractNumId w:val="1"/>
  </w:num>
  <w:num w:numId="14">
    <w:abstractNumId w:val="11"/>
  </w:num>
  <w:num w:numId="15">
    <w:abstractNumId w:val="15"/>
  </w:num>
  <w:num w:numId="16">
    <w:abstractNumId w:val="14"/>
  </w:num>
  <w:num w:numId="17">
    <w:abstractNumId w:val="16"/>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F5"/>
    <w:rsid w:val="000562E1"/>
    <w:rsid w:val="0008131A"/>
    <w:rsid w:val="00085992"/>
    <w:rsid w:val="000912EF"/>
    <w:rsid w:val="00094169"/>
    <w:rsid w:val="00097BFB"/>
    <w:rsid w:val="000B7210"/>
    <w:rsid w:val="000D0B65"/>
    <w:rsid w:val="00121C2C"/>
    <w:rsid w:val="00133601"/>
    <w:rsid w:val="001A29BE"/>
    <w:rsid w:val="001B4347"/>
    <w:rsid w:val="001F66F6"/>
    <w:rsid w:val="00215B92"/>
    <w:rsid w:val="00245843"/>
    <w:rsid w:val="00256E25"/>
    <w:rsid w:val="00292473"/>
    <w:rsid w:val="002B3F42"/>
    <w:rsid w:val="002E7E85"/>
    <w:rsid w:val="0032765F"/>
    <w:rsid w:val="00336DC7"/>
    <w:rsid w:val="003662EE"/>
    <w:rsid w:val="0037611A"/>
    <w:rsid w:val="003843D4"/>
    <w:rsid w:val="003C1849"/>
    <w:rsid w:val="003C4058"/>
    <w:rsid w:val="003F71FB"/>
    <w:rsid w:val="004267F3"/>
    <w:rsid w:val="0043390F"/>
    <w:rsid w:val="00461445"/>
    <w:rsid w:val="00497281"/>
    <w:rsid w:val="004B79CC"/>
    <w:rsid w:val="004C3817"/>
    <w:rsid w:val="004D5FA6"/>
    <w:rsid w:val="004E0D7A"/>
    <w:rsid w:val="004F7589"/>
    <w:rsid w:val="005007B0"/>
    <w:rsid w:val="005033A0"/>
    <w:rsid w:val="00503E36"/>
    <w:rsid w:val="005357F3"/>
    <w:rsid w:val="00535C42"/>
    <w:rsid w:val="005936B9"/>
    <w:rsid w:val="005A61CE"/>
    <w:rsid w:val="00631210"/>
    <w:rsid w:val="00682B42"/>
    <w:rsid w:val="006A0EC7"/>
    <w:rsid w:val="006C4F7A"/>
    <w:rsid w:val="006D14A5"/>
    <w:rsid w:val="006D582A"/>
    <w:rsid w:val="006F01DE"/>
    <w:rsid w:val="007006E8"/>
    <w:rsid w:val="0070218B"/>
    <w:rsid w:val="00724BA8"/>
    <w:rsid w:val="00725C71"/>
    <w:rsid w:val="007946D1"/>
    <w:rsid w:val="007A6B9B"/>
    <w:rsid w:val="007B5C78"/>
    <w:rsid w:val="007C34FD"/>
    <w:rsid w:val="007D19D5"/>
    <w:rsid w:val="007D3DA8"/>
    <w:rsid w:val="007E7070"/>
    <w:rsid w:val="008076B4"/>
    <w:rsid w:val="00827522"/>
    <w:rsid w:val="008D6A72"/>
    <w:rsid w:val="008F1714"/>
    <w:rsid w:val="008F5F83"/>
    <w:rsid w:val="00902A01"/>
    <w:rsid w:val="00924770"/>
    <w:rsid w:val="00946CA6"/>
    <w:rsid w:val="009705E6"/>
    <w:rsid w:val="00983299"/>
    <w:rsid w:val="009906F5"/>
    <w:rsid w:val="009F0300"/>
    <w:rsid w:val="00A04CDA"/>
    <w:rsid w:val="00A0769E"/>
    <w:rsid w:val="00A15054"/>
    <w:rsid w:val="00A30C12"/>
    <w:rsid w:val="00A65C7F"/>
    <w:rsid w:val="00A6653D"/>
    <w:rsid w:val="00A902C3"/>
    <w:rsid w:val="00AB31B0"/>
    <w:rsid w:val="00B105A6"/>
    <w:rsid w:val="00B420B7"/>
    <w:rsid w:val="00B47CFB"/>
    <w:rsid w:val="00BA2A49"/>
    <w:rsid w:val="00BF6C40"/>
    <w:rsid w:val="00C17969"/>
    <w:rsid w:val="00C17B5C"/>
    <w:rsid w:val="00C3423F"/>
    <w:rsid w:val="00C37DFE"/>
    <w:rsid w:val="00C5584B"/>
    <w:rsid w:val="00C63E90"/>
    <w:rsid w:val="00C64646"/>
    <w:rsid w:val="00C72170"/>
    <w:rsid w:val="00D2632E"/>
    <w:rsid w:val="00D3298E"/>
    <w:rsid w:val="00D557A5"/>
    <w:rsid w:val="00D71FFF"/>
    <w:rsid w:val="00DB0715"/>
    <w:rsid w:val="00DE54E2"/>
    <w:rsid w:val="00E06A44"/>
    <w:rsid w:val="00E259AE"/>
    <w:rsid w:val="00E35A52"/>
    <w:rsid w:val="00E601A7"/>
    <w:rsid w:val="00E73DBA"/>
    <w:rsid w:val="00E85DB8"/>
    <w:rsid w:val="00EA73BD"/>
    <w:rsid w:val="00EB4A98"/>
    <w:rsid w:val="00EB4E14"/>
    <w:rsid w:val="00EE259A"/>
    <w:rsid w:val="00EE588C"/>
    <w:rsid w:val="00EF4CB9"/>
    <w:rsid w:val="00F27549"/>
    <w:rsid w:val="00F50BEA"/>
    <w:rsid w:val="00F66556"/>
    <w:rsid w:val="00F81827"/>
    <w:rsid w:val="00F96AB3"/>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8BF9C"/>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9705E6"/>
    <w:pPr>
      <w:keepNext/>
      <w:keepLines/>
      <w:spacing w:before="36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hii.org/crd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Microsoft Office User</cp:lastModifiedBy>
  <cp:revision>3</cp:revision>
  <dcterms:created xsi:type="dcterms:W3CDTF">2020-03-26T16:53:00Z</dcterms:created>
  <dcterms:modified xsi:type="dcterms:W3CDTF">2020-03-26T16:58:00Z</dcterms:modified>
</cp:coreProperties>
</file>