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BF6C40" w:rsidRDefault="003408F7" w:rsidP="00215B92">
      <w:pPr>
        <w:pStyle w:val="Title"/>
      </w:pPr>
      <w:r w:rsidRPr="003408F7">
        <w:t>Communications Plan Template</w:t>
      </w:r>
    </w:p>
    <w:p w:rsidR="009906F5" w:rsidRPr="00215B92" w:rsidRDefault="00F27549" w:rsidP="00215B92">
      <w:pPr>
        <w:pStyle w:val="Subtitle"/>
      </w:pPr>
      <w:bookmarkStart w:id="0" w:name="_ytii46ix4k66" w:colFirst="0" w:colLast="0"/>
      <w:bookmarkEnd w:id="0"/>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44CDCF3"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3408F7" w:rsidRPr="003408F7">
        <w:t xml:space="preserve"> Plan communication messages and activities to reach key audiences</w:t>
      </w:r>
    </w:p>
    <w:p w:rsidR="009906F5" w:rsidRDefault="0070218B" w:rsidP="001C7B5E">
      <w:pPr>
        <w:spacing w:after="0"/>
        <w:jc w:val="center"/>
        <w:rPr>
          <w:shd w:val="clear" w:color="auto" w:fill="1C4587"/>
        </w:rPr>
      </w:pPr>
      <w:r>
        <w:rPr>
          <w:noProof/>
          <w:shd w:val="clear" w:color="auto" w:fill="1C4587"/>
        </w:rPr>
        <w:drawing>
          <wp:inline distT="0" distB="0" distL="0" distR="0" wp14:anchorId="2C64762B" wp14:editId="25162232">
            <wp:extent cx="5582193" cy="12423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2193" cy="1242346"/>
                    </a:xfrm>
                    <a:prstGeom prst="rect">
                      <a:avLst/>
                    </a:prstGeom>
                  </pic:spPr>
                </pic:pic>
              </a:graphicData>
            </a:graphic>
          </wp:inline>
        </w:drawing>
      </w:r>
    </w:p>
    <w:p w:rsidR="001C7B5E" w:rsidRPr="001C7B5E" w:rsidRDefault="001C7B5E" w:rsidP="00F10448">
      <w:pPr>
        <w:rPr>
          <w:b/>
        </w:rPr>
      </w:pPr>
      <w:r w:rsidRPr="001C7B5E">
        <w:t xml:space="preserve">A communications plan is a document that outlines your intended communications approach and guides communication activities for a particular project or initiative. The communications plan addresses your goals and objectives related to communications, intended audiences, key messages, distribution channels and a plan of action for delivering messages to intended audiences through selected channels. </w:t>
      </w:r>
    </w:p>
    <w:p w:rsidR="001C7B5E" w:rsidRDefault="001C7B5E" w:rsidP="00F10448">
      <w:pPr>
        <w:rPr>
          <w:b/>
        </w:rPr>
      </w:pPr>
      <w:r w:rsidRPr="001C7B5E">
        <w:t>Communications planning helps ensure that key messages reach intended audiences. Communications activities help raise awareness, educate and/or train stakeholders, and allow for feedback. These strategies ultimately help facilitate the intended change.</w:t>
      </w:r>
    </w:p>
    <w:p w:rsidR="0070218B" w:rsidRDefault="00F27549" w:rsidP="00534A14">
      <w:pPr>
        <w:pStyle w:val="Heading2"/>
        <w:spacing w:before="0"/>
      </w:pPr>
      <w:bookmarkStart w:id="1" w:name="_Toc20236373"/>
      <w:bookmarkStart w:id="2" w:name="_Toc20236429"/>
      <w:bookmarkStart w:id="3" w:name="_Toc20497121"/>
      <w:r w:rsidRPr="00F27549">
        <w:t>Instructions</w:t>
      </w:r>
      <w:bookmarkEnd w:id="1"/>
      <w:bookmarkEnd w:id="2"/>
      <w:bookmarkEnd w:id="3"/>
    </w:p>
    <w:p w:rsidR="001C7B5E" w:rsidRPr="00F10448" w:rsidRDefault="001C7B5E" w:rsidP="000166AC">
      <w:pPr>
        <w:pStyle w:val="ListParagraph"/>
        <w:numPr>
          <w:ilvl w:val="0"/>
          <w:numId w:val="2"/>
        </w:numPr>
        <w:rPr>
          <w:b/>
        </w:rPr>
      </w:pPr>
      <w:bookmarkStart w:id="4" w:name="_rboachausb6u" w:colFirst="0" w:colLast="0"/>
      <w:bookmarkStart w:id="5" w:name="_k0c5j8akc632" w:colFirst="0" w:colLast="0"/>
      <w:bookmarkEnd w:id="4"/>
      <w:bookmarkEnd w:id="5"/>
      <w:r w:rsidRPr="001C7B5E">
        <w:t xml:space="preserve">Review and modify the template to suit your needs. </w:t>
      </w:r>
    </w:p>
    <w:p w:rsidR="001C7B5E" w:rsidRPr="00F10448" w:rsidRDefault="001C7B5E" w:rsidP="000166AC">
      <w:pPr>
        <w:pStyle w:val="ListParagraph"/>
        <w:numPr>
          <w:ilvl w:val="0"/>
          <w:numId w:val="2"/>
        </w:numPr>
        <w:rPr>
          <w:b/>
        </w:rPr>
      </w:pPr>
      <w:r w:rsidRPr="001C7B5E">
        <w:t>Draft the communications plan based on your identified stakeholders and communication approaches.</w:t>
      </w:r>
    </w:p>
    <w:p w:rsidR="001C7B5E" w:rsidRPr="00F10448" w:rsidRDefault="001C7B5E" w:rsidP="000166AC">
      <w:pPr>
        <w:pStyle w:val="ListParagraph"/>
        <w:numPr>
          <w:ilvl w:val="0"/>
          <w:numId w:val="2"/>
        </w:numPr>
        <w:rPr>
          <w:b/>
        </w:rPr>
      </w:pPr>
      <w:r w:rsidRPr="001C7B5E">
        <w:t>Share the plan for review and feedback and refine as needed.</w:t>
      </w:r>
    </w:p>
    <w:p w:rsidR="001C7B5E" w:rsidRPr="00F10448" w:rsidRDefault="001C7B5E" w:rsidP="000166AC">
      <w:pPr>
        <w:pStyle w:val="ListParagraph"/>
        <w:numPr>
          <w:ilvl w:val="0"/>
          <w:numId w:val="2"/>
        </w:numPr>
        <w:rPr>
          <w:b/>
        </w:rPr>
      </w:pPr>
      <w:r w:rsidRPr="001C7B5E">
        <w:t xml:space="preserve">Track communication activities, evaluate communication efforts, and refine communications messages and activities as needed. </w:t>
      </w:r>
    </w:p>
    <w:p w:rsidR="009906F5" w:rsidRDefault="007006E8" w:rsidP="00534A14">
      <w:pPr>
        <w:pStyle w:val="Heading2"/>
        <w:spacing w:before="0"/>
      </w:pPr>
      <w:bookmarkStart w:id="6" w:name="_Toc20236374"/>
      <w:bookmarkStart w:id="7" w:name="_Toc20236430"/>
      <w:bookmarkStart w:id="8" w:name="_Toc20497122"/>
      <w:r>
        <w:t>Helpful hints</w:t>
      </w:r>
      <w:bookmarkEnd w:id="6"/>
      <w:bookmarkEnd w:id="7"/>
      <w:bookmarkEnd w:id="8"/>
      <w:r w:rsidR="00C63E90">
        <w:tab/>
      </w:r>
    </w:p>
    <w:p w:rsidR="001C7B5E" w:rsidRDefault="001C7B5E" w:rsidP="000166AC">
      <w:pPr>
        <w:numPr>
          <w:ilvl w:val="0"/>
          <w:numId w:val="1"/>
        </w:numPr>
        <w:spacing w:before="0" w:after="0"/>
      </w:pPr>
      <w:bookmarkStart w:id="9" w:name="_m0w9onq4qgcz" w:colFirst="0" w:colLast="0"/>
      <w:bookmarkEnd w:id="9"/>
      <w:r>
        <w:t xml:space="preserve">Refer to </w:t>
      </w:r>
      <w:r w:rsidRPr="00255454">
        <w:t>your</w:t>
      </w:r>
      <w:r w:rsidRPr="00255454">
        <w:rPr>
          <w:b/>
        </w:rPr>
        <w:t xml:space="preserve"> Stakeholder Analysis</w:t>
      </w:r>
      <w:r>
        <w:t xml:space="preserve"> (or complete a </w:t>
      </w:r>
      <w:r w:rsidRPr="00255454">
        <w:rPr>
          <w:b/>
        </w:rPr>
        <w:t>Stakeholder Analysis</w:t>
      </w:r>
      <w:r>
        <w:t>) to consider audiences for your communication activities.</w:t>
      </w:r>
    </w:p>
    <w:p w:rsidR="001C7B5E" w:rsidRDefault="001C7B5E" w:rsidP="000166AC">
      <w:pPr>
        <w:numPr>
          <w:ilvl w:val="0"/>
          <w:numId w:val="1"/>
        </w:numPr>
        <w:spacing w:before="0" w:after="0"/>
      </w:pPr>
      <w:r>
        <w:t xml:space="preserve">Discuss the communications questions in the </w:t>
      </w:r>
      <w:r w:rsidRPr="009D3C27">
        <w:rPr>
          <w:b/>
        </w:rPr>
        <w:t>Migration Planning Questionnaire</w:t>
      </w:r>
      <w:r>
        <w:t xml:space="preserve"> as a team to inform development of the communications plan. </w:t>
      </w:r>
    </w:p>
    <w:p w:rsidR="001C7B5E" w:rsidRDefault="001C7B5E" w:rsidP="000166AC">
      <w:pPr>
        <w:numPr>
          <w:ilvl w:val="0"/>
          <w:numId w:val="1"/>
        </w:numPr>
        <w:spacing w:before="0" w:after="0"/>
      </w:pPr>
      <w:r>
        <w:t xml:space="preserve">Use the </w:t>
      </w:r>
      <w:r w:rsidRPr="00B367C6">
        <w:rPr>
          <w:b/>
        </w:rPr>
        <w:t>Change Management Workbook</w:t>
      </w:r>
      <w:r>
        <w:t xml:space="preserve"> to map out communication activities, if the communications strategies required are more formal or structured.</w:t>
      </w:r>
    </w:p>
    <w:p w:rsidR="001C7B5E" w:rsidRDefault="001C7B5E" w:rsidP="000166AC">
      <w:pPr>
        <w:numPr>
          <w:ilvl w:val="0"/>
          <w:numId w:val="1"/>
        </w:numPr>
        <w:spacing w:before="0" w:after="0"/>
      </w:pPr>
      <w:r>
        <w:t xml:space="preserve">While this communication plan template is designed around an IIS platform migration project, it can be modified for application to other projects/initiatives. </w:t>
      </w:r>
    </w:p>
    <w:p w:rsidR="001C7B5E" w:rsidRDefault="001C7B5E" w:rsidP="000166AC">
      <w:pPr>
        <w:numPr>
          <w:ilvl w:val="0"/>
          <w:numId w:val="1"/>
        </w:numPr>
        <w:spacing w:before="0" w:after="0"/>
      </w:pPr>
      <w:r w:rsidRPr="00522801">
        <w:rPr>
          <w:b/>
        </w:rPr>
        <w:t>Bolded text</w:t>
      </w:r>
      <w:r>
        <w:t xml:space="preserve"> (as used above) indicates that the resource referenced is available elsewhere in the IIS Migration Toolkit.</w:t>
      </w:r>
    </w:p>
    <w:p w:rsidR="0008131A" w:rsidRPr="001C7B5E" w:rsidRDefault="001C7B5E" w:rsidP="000166AC">
      <w:pPr>
        <w:numPr>
          <w:ilvl w:val="0"/>
          <w:numId w:val="1"/>
        </w:numPr>
        <w:spacing w:before="0" w:after="0"/>
      </w:pPr>
      <w:r>
        <w:t>Boxes marked “note to author” (indicated with a lightbulb icon) are intended to serve as guidance and offer prompts as you populate the template, and should be deleted before the document is finalized.</w:t>
      </w:r>
      <w:r w:rsidR="0008131A">
        <w:br w:type="page"/>
      </w:r>
    </w:p>
    <w:p w:rsidR="00851CBE" w:rsidRDefault="00851CBE" w:rsidP="00851CBE">
      <w:pPr>
        <w:pStyle w:val="Heading1"/>
        <w:tabs>
          <w:tab w:val="left" w:pos="7920"/>
        </w:tabs>
        <w:jc w:val="center"/>
      </w:pPr>
      <w:bookmarkStart w:id="10" w:name="_Toc20236375"/>
      <w:bookmarkStart w:id="11" w:name="_Toc20236431"/>
      <w:bookmarkStart w:id="12" w:name="_Toc20497123"/>
      <w:r>
        <w:lastRenderedPageBreak/>
        <w:t>&lt;Jurisdiction&gt; IIS Migration Communication Plan</w:t>
      </w:r>
      <w:bookmarkEnd w:id="10"/>
      <w:bookmarkEnd w:id="11"/>
      <w:bookmarkEnd w:id="12"/>
    </w:p>
    <w:p w:rsidR="00851CBE" w:rsidRDefault="00851CBE" w:rsidP="000E5DE1">
      <w:pPr>
        <w:pStyle w:val="Heading3"/>
        <w:jc w:val="center"/>
      </w:pPr>
      <w:bookmarkStart w:id="13" w:name="_Toc20236376"/>
      <w:r>
        <w:t>&lt;Date&gt;</w:t>
      </w:r>
      <w:bookmarkEnd w:id="13"/>
    </w:p>
    <w:p w:rsidR="00851CBE" w:rsidRDefault="00851CBE" w:rsidP="000E5DE1">
      <w:pPr>
        <w:pStyle w:val="Heading3"/>
        <w:jc w:val="center"/>
      </w:pPr>
    </w:p>
    <w:p w:rsidR="00851CBE" w:rsidRDefault="00851CBE" w:rsidP="000E5DE1">
      <w:pPr>
        <w:pStyle w:val="Heading3"/>
        <w:jc w:val="center"/>
      </w:pPr>
      <w:bookmarkStart w:id="14" w:name="_Toc20236377"/>
      <w:r>
        <w:t>&lt;Version&gt;</w:t>
      </w:r>
      <w:bookmarkEnd w:id="14"/>
    </w:p>
    <w:p w:rsidR="00851CBE" w:rsidRDefault="00851CBE" w:rsidP="00851CBE">
      <w:pPr>
        <w:spacing w:before="0" w:after="0"/>
        <w:jc w:val="center"/>
        <w:rPr>
          <w:b/>
          <w:color w:val="0076BC"/>
          <w:sz w:val="32"/>
          <w:szCs w:val="32"/>
        </w:rPr>
      </w:pPr>
      <w:r>
        <w:br w:type="page"/>
      </w:r>
    </w:p>
    <w:p w:rsidR="00180D75" w:rsidRDefault="00180D75" w:rsidP="00180D75">
      <w:pPr>
        <w:pStyle w:val="Heading1"/>
      </w:pPr>
      <w:bookmarkStart w:id="15" w:name="_Toc20497124"/>
      <w:r>
        <w:lastRenderedPageBreak/>
        <w:t>Document history</w:t>
      </w:r>
      <w:bookmarkEnd w:id="15"/>
    </w:p>
    <w:p w:rsidR="00851CBE" w:rsidRDefault="00180D75" w:rsidP="00534A14">
      <w:pPr>
        <w:pStyle w:val="Heading2"/>
      </w:pPr>
      <w:bookmarkStart w:id="16" w:name="_Toc20497125"/>
      <w:r>
        <w:t>Revision history</w:t>
      </w:r>
      <w:bookmarkEnd w:id="16"/>
    </w:p>
    <w:tbl>
      <w:tblPr>
        <w:tblStyle w:val="TableGrid"/>
        <w:tblW w:w="0" w:type="auto"/>
        <w:tblLook w:val="04A0" w:firstRow="1" w:lastRow="0" w:firstColumn="1" w:lastColumn="0" w:noHBand="0" w:noVBand="1"/>
      </w:tblPr>
      <w:tblGrid>
        <w:gridCol w:w="560"/>
        <w:gridCol w:w="1528"/>
        <w:gridCol w:w="1350"/>
        <w:gridCol w:w="1980"/>
        <w:gridCol w:w="3438"/>
      </w:tblGrid>
      <w:tr w:rsidR="001A58BD" w:rsidTr="001A58BD">
        <w:tc>
          <w:tcPr>
            <w:tcW w:w="560" w:type="dxa"/>
            <w:shd w:val="clear" w:color="auto" w:fill="3D85C6"/>
          </w:tcPr>
          <w:p w:rsidR="001A58BD" w:rsidRPr="007B5C78" w:rsidRDefault="001A58BD" w:rsidP="002A631E">
            <w:pPr>
              <w:pStyle w:val="Tabletext"/>
              <w:rPr>
                <w:b/>
                <w:color w:val="FFFFFF" w:themeColor="background1"/>
              </w:rPr>
            </w:pPr>
            <w:r>
              <w:rPr>
                <w:b/>
                <w:color w:val="FFFFFF" w:themeColor="background1"/>
              </w:rPr>
              <w:t>#</w:t>
            </w:r>
          </w:p>
        </w:tc>
        <w:tc>
          <w:tcPr>
            <w:tcW w:w="1528" w:type="dxa"/>
            <w:shd w:val="clear" w:color="auto" w:fill="3D85C6"/>
          </w:tcPr>
          <w:p w:rsidR="001A58BD" w:rsidRPr="007B5C78" w:rsidRDefault="001A58BD" w:rsidP="002A631E">
            <w:pPr>
              <w:pStyle w:val="Tabletext"/>
              <w:rPr>
                <w:b/>
                <w:color w:val="FFFFFF" w:themeColor="background1"/>
              </w:rPr>
            </w:pPr>
            <w:r>
              <w:rPr>
                <w:b/>
                <w:color w:val="FFFFFF" w:themeColor="background1"/>
              </w:rPr>
              <w:t>Date</w:t>
            </w:r>
          </w:p>
        </w:tc>
        <w:tc>
          <w:tcPr>
            <w:tcW w:w="1350" w:type="dxa"/>
            <w:shd w:val="clear" w:color="auto" w:fill="3D85C6"/>
          </w:tcPr>
          <w:p w:rsidR="001A58BD" w:rsidRPr="007B5C78" w:rsidRDefault="001A58BD" w:rsidP="002A631E">
            <w:pPr>
              <w:pStyle w:val="Tabletext"/>
              <w:rPr>
                <w:b/>
                <w:color w:val="FFFFFF" w:themeColor="background1"/>
              </w:rPr>
            </w:pPr>
            <w:r>
              <w:rPr>
                <w:b/>
                <w:color w:val="FFFFFF" w:themeColor="background1"/>
              </w:rPr>
              <w:t>Version #</w:t>
            </w:r>
          </w:p>
        </w:tc>
        <w:tc>
          <w:tcPr>
            <w:tcW w:w="1980" w:type="dxa"/>
            <w:shd w:val="clear" w:color="auto" w:fill="3D85C6"/>
          </w:tcPr>
          <w:p w:rsidR="001A58BD" w:rsidRPr="007B5C78" w:rsidRDefault="001A58BD" w:rsidP="002A631E">
            <w:pPr>
              <w:pStyle w:val="Tabletext"/>
              <w:rPr>
                <w:b/>
                <w:color w:val="FFFFFF" w:themeColor="background1"/>
              </w:rPr>
            </w:pPr>
            <w:r>
              <w:rPr>
                <w:b/>
                <w:color w:val="FFFFFF" w:themeColor="background1"/>
              </w:rPr>
              <w:t>Author</w:t>
            </w:r>
          </w:p>
        </w:tc>
        <w:tc>
          <w:tcPr>
            <w:tcW w:w="3438" w:type="dxa"/>
            <w:shd w:val="clear" w:color="auto" w:fill="3D85C6"/>
          </w:tcPr>
          <w:p w:rsidR="001A58BD" w:rsidRPr="007B5C78" w:rsidRDefault="001A58BD" w:rsidP="002A631E">
            <w:pPr>
              <w:pStyle w:val="Tabletext"/>
              <w:rPr>
                <w:b/>
                <w:color w:val="FFFFFF" w:themeColor="background1"/>
              </w:rPr>
            </w:pPr>
            <w:r>
              <w:rPr>
                <w:b/>
                <w:color w:val="FFFFFF" w:themeColor="background1"/>
              </w:rPr>
              <w:t>Details of changes made</w:t>
            </w:r>
          </w:p>
        </w:tc>
      </w:tr>
      <w:tr w:rsidR="001A58BD" w:rsidTr="001A58BD">
        <w:tc>
          <w:tcPr>
            <w:tcW w:w="560" w:type="dxa"/>
          </w:tcPr>
          <w:p w:rsidR="001A58BD" w:rsidRDefault="001A58BD" w:rsidP="002A631E">
            <w:r>
              <w:t>1</w:t>
            </w:r>
          </w:p>
        </w:tc>
        <w:tc>
          <w:tcPr>
            <w:tcW w:w="1528" w:type="dxa"/>
          </w:tcPr>
          <w:p w:rsidR="001A58BD" w:rsidRDefault="001A58BD" w:rsidP="002A631E">
            <w:r>
              <w:t>&lt;mm/dd/yy&gt;</w:t>
            </w:r>
          </w:p>
        </w:tc>
        <w:tc>
          <w:tcPr>
            <w:tcW w:w="1350" w:type="dxa"/>
          </w:tcPr>
          <w:p w:rsidR="001A58BD" w:rsidRDefault="001A58BD" w:rsidP="002A631E">
            <w:r>
              <w:t>x.x</w:t>
            </w:r>
          </w:p>
        </w:tc>
        <w:tc>
          <w:tcPr>
            <w:tcW w:w="1980" w:type="dxa"/>
          </w:tcPr>
          <w:p w:rsidR="001A58BD" w:rsidRDefault="001A58BD" w:rsidP="002A631E">
            <w:r>
              <w:t>&lt;Name&gt;</w:t>
            </w:r>
          </w:p>
        </w:tc>
        <w:tc>
          <w:tcPr>
            <w:tcW w:w="3438" w:type="dxa"/>
          </w:tcPr>
          <w:p w:rsidR="001A58BD" w:rsidRDefault="001A58BD" w:rsidP="002A631E">
            <w:r>
              <w:t>First draft of the document</w:t>
            </w:r>
          </w:p>
        </w:tc>
      </w:tr>
      <w:tr w:rsidR="001A58BD" w:rsidTr="001A58BD">
        <w:tc>
          <w:tcPr>
            <w:tcW w:w="560" w:type="dxa"/>
          </w:tcPr>
          <w:p w:rsidR="001A58BD" w:rsidRDefault="001A58BD" w:rsidP="002A631E">
            <w:r>
              <w:t>2</w:t>
            </w:r>
          </w:p>
        </w:tc>
        <w:tc>
          <w:tcPr>
            <w:tcW w:w="1528" w:type="dxa"/>
          </w:tcPr>
          <w:p w:rsidR="001A58BD" w:rsidRDefault="001A58BD" w:rsidP="002A631E"/>
        </w:tc>
        <w:tc>
          <w:tcPr>
            <w:tcW w:w="1350" w:type="dxa"/>
          </w:tcPr>
          <w:p w:rsidR="001A58BD" w:rsidRDefault="001A58BD" w:rsidP="002A631E"/>
        </w:tc>
        <w:tc>
          <w:tcPr>
            <w:tcW w:w="1980" w:type="dxa"/>
          </w:tcPr>
          <w:p w:rsidR="001A58BD" w:rsidRDefault="001A58BD" w:rsidP="002A631E"/>
        </w:tc>
        <w:tc>
          <w:tcPr>
            <w:tcW w:w="3438" w:type="dxa"/>
          </w:tcPr>
          <w:p w:rsidR="001A58BD" w:rsidRDefault="001A58BD" w:rsidP="002A631E"/>
        </w:tc>
      </w:tr>
      <w:tr w:rsidR="001A58BD" w:rsidTr="001A58BD">
        <w:tc>
          <w:tcPr>
            <w:tcW w:w="560" w:type="dxa"/>
          </w:tcPr>
          <w:p w:rsidR="001A58BD" w:rsidRDefault="001A58BD" w:rsidP="002A631E">
            <w:r>
              <w:t>3</w:t>
            </w:r>
          </w:p>
        </w:tc>
        <w:tc>
          <w:tcPr>
            <w:tcW w:w="1528" w:type="dxa"/>
          </w:tcPr>
          <w:p w:rsidR="001A58BD" w:rsidRDefault="001A58BD" w:rsidP="002A631E"/>
        </w:tc>
        <w:tc>
          <w:tcPr>
            <w:tcW w:w="1350" w:type="dxa"/>
          </w:tcPr>
          <w:p w:rsidR="001A58BD" w:rsidRDefault="001A58BD" w:rsidP="002A631E"/>
        </w:tc>
        <w:tc>
          <w:tcPr>
            <w:tcW w:w="1980" w:type="dxa"/>
          </w:tcPr>
          <w:p w:rsidR="001A58BD" w:rsidRDefault="001A58BD" w:rsidP="002A631E"/>
        </w:tc>
        <w:tc>
          <w:tcPr>
            <w:tcW w:w="3438" w:type="dxa"/>
          </w:tcPr>
          <w:p w:rsidR="001A58BD" w:rsidRDefault="001A58BD" w:rsidP="002A631E"/>
        </w:tc>
      </w:tr>
      <w:tr w:rsidR="001A58BD" w:rsidTr="001A58BD">
        <w:tc>
          <w:tcPr>
            <w:tcW w:w="560" w:type="dxa"/>
          </w:tcPr>
          <w:p w:rsidR="001A58BD" w:rsidRDefault="001A58BD" w:rsidP="002A631E">
            <w:r>
              <w:t>4</w:t>
            </w:r>
          </w:p>
        </w:tc>
        <w:tc>
          <w:tcPr>
            <w:tcW w:w="1528" w:type="dxa"/>
          </w:tcPr>
          <w:p w:rsidR="001A58BD" w:rsidRDefault="001A58BD" w:rsidP="002A631E"/>
        </w:tc>
        <w:tc>
          <w:tcPr>
            <w:tcW w:w="1350" w:type="dxa"/>
          </w:tcPr>
          <w:p w:rsidR="001A58BD" w:rsidRDefault="001A58BD" w:rsidP="002A631E"/>
        </w:tc>
        <w:tc>
          <w:tcPr>
            <w:tcW w:w="1980" w:type="dxa"/>
          </w:tcPr>
          <w:p w:rsidR="001A58BD" w:rsidRDefault="001A58BD" w:rsidP="002A631E"/>
        </w:tc>
        <w:tc>
          <w:tcPr>
            <w:tcW w:w="3438" w:type="dxa"/>
          </w:tcPr>
          <w:p w:rsidR="001A58BD" w:rsidRDefault="001A58BD" w:rsidP="002A631E"/>
        </w:tc>
      </w:tr>
    </w:tbl>
    <w:p w:rsidR="00D24B28" w:rsidRPr="00301191" w:rsidRDefault="00D24B28" w:rsidP="00534A14">
      <w:pPr>
        <w:pStyle w:val="Heading2"/>
      </w:pPr>
      <w:bookmarkStart w:id="17" w:name="_Toc20497126"/>
      <w:r w:rsidRPr="00301191">
        <w:t>Reviewers</w:t>
      </w:r>
      <w:bookmarkEnd w:id="17"/>
    </w:p>
    <w:tbl>
      <w:tblPr>
        <w:tblStyle w:val="TableGrid"/>
        <w:tblW w:w="0" w:type="auto"/>
        <w:tblLook w:val="04A0" w:firstRow="1" w:lastRow="0" w:firstColumn="1" w:lastColumn="0" w:noHBand="0" w:noVBand="1"/>
      </w:tblPr>
      <w:tblGrid>
        <w:gridCol w:w="2952"/>
        <w:gridCol w:w="2952"/>
        <w:gridCol w:w="2952"/>
      </w:tblGrid>
      <w:tr w:rsidR="006574CD" w:rsidTr="002A631E">
        <w:tc>
          <w:tcPr>
            <w:tcW w:w="2952" w:type="dxa"/>
            <w:shd w:val="clear" w:color="auto" w:fill="3D85C6"/>
          </w:tcPr>
          <w:p w:rsidR="006574CD" w:rsidRPr="007B5C78" w:rsidRDefault="006574CD" w:rsidP="002A631E">
            <w:pPr>
              <w:pStyle w:val="Tabletext"/>
              <w:rPr>
                <w:b/>
                <w:color w:val="FFFFFF" w:themeColor="background1"/>
              </w:rPr>
            </w:pPr>
            <w:r>
              <w:rPr>
                <w:b/>
                <w:color w:val="FFFFFF" w:themeColor="background1"/>
              </w:rPr>
              <w:t>Name</w:t>
            </w:r>
          </w:p>
        </w:tc>
        <w:tc>
          <w:tcPr>
            <w:tcW w:w="2952" w:type="dxa"/>
            <w:shd w:val="clear" w:color="auto" w:fill="3D85C6"/>
          </w:tcPr>
          <w:p w:rsidR="006574CD" w:rsidRPr="007B5C78" w:rsidRDefault="006574CD" w:rsidP="002A631E">
            <w:pPr>
              <w:pStyle w:val="Tabletext"/>
              <w:rPr>
                <w:b/>
                <w:color w:val="FFFFFF" w:themeColor="background1"/>
              </w:rPr>
            </w:pPr>
            <w:r>
              <w:rPr>
                <w:b/>
                <w:color w:val="FFFFFF" w:themeColor="background1"/>
              </w:rPr>
              <w:t>Role</w:t>
            </w:r>
          </w:p>
        </w:tc>
        <w:tc>
          <w:tcPr>
            <w:tcW w:w="2952" w:type="dxa"/>
            <w:shd w:val="clear" w:color="auto" w:fill="3D85C6"/>
          </w:tcPr>
          <w:p w:rsidR="006574CD" w:rsidRPr="007B5C78" w:rsidRDefault="006574CD" w:rsidP="002A631E">
            <w:pPr>
              <w:pStyle w:val="Tabletext"/>
              <w:rPr>
                <w:b/>
                <w:color w:val="FFFFFF" w:themeColor="background1"/>
              </w:rPr>
            </w:pPr>
            <w:r>
              <w:rPr>
                <w:b/>
                <w:color w:val="FFFFFF" w:themeColor="background1"/>
              </w:rPr>
              <w:t>Department</w:t>
            </w: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bl>
    <w:p w:rsidR="00180D75" w:rsidRDefault="00180D75" w:rsidP="00180D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6574CD" w:rsidTr="00234585">
        <w:trPr>
          <w:trHeight w:val="1142"/>
        </w:trPr>
        <w:tc>
          <w:tcPr>
            <w:tcW w:w="1374" w:type="dxa"/>
            <w:tcBorders>
              <w:bottom w:val="single" w:sz="4" w:space="0" w:color="0070C0"/>
              <w:right w:val="single" w:sz="4" w:space="0" w:color="0070C0"/>
            </w:tcBorders>
            <w:shd w:val="clear" w:color="auto" w:fill="3D85C6"/>
          </w:tcPr>
          <w:p w:rsidR="006574CD" w:rsidRDefault="006574CD" w:rsidP="00234585">
            <w:pPr>
              <w:spacing w:before="0" w:after="0"/>
            </w:pPr>
            <w:bookmarkStart w:id="18" w:name="_Toc20237037"/>
            <w:r>
              <w:rPr>
                <w:noProof/>
              </w:rPr>
              <w:drawing>
                <wp:inline distT="0" distB="0" distL="0" distR="0" wp14:anchorId="01B9A879" wp14:editId="4A80D15E">
                  <wp:extent cx="7334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bookmarkEnd w:id="18"/>
          </w:p>
        </w:tc>
        <w:tc>
          <w:tcPr>
            <w:tcW w:w="7482" w:type="dxa"/>
            <w:tcBorders>
              <w:top w:val="single" w:sz="4" w:space="0" w:color="0070C0"/>
              <w:left w:val="single" w:sz="4" w:space="0" w:color="0070C0"/>
              <w:bottom w:val="single" w:sz="4" w:space="0" w:color="0070C0"/>
              <w:right w:val="single" w:sz="4" w:space="0" w:color="0070C0"/>
            </w:tcBorders>
          </w:tcPr>
          <w:p w:rsidR="006574CD" w:rsidRDefault="006574CD" w:rsidP="002A631E">
            <w:pPr>
              <w:spacing w:after="0"/>
            </w:pPr>
            <w:r w:rsidRPr="006A0EC7">
              <w:rPr>
                <w:b/>
              </w:rPr>
              <w:t>Note to author</w:t>
            </w:r>
            <w:r w:rsidRPr="006A0EC7">
              <w:t xml:space="preserve">: </w:t>
            </w:r>
            <w:r>
              <w:t>Consider the following roles for inclusion: Project manager, business analyst, public health advisor, program epidemiologist, technical lead, help desk staff, IT analyst.</w:t>
            </w:r>
          </w:p>
        </w:tc>
      </w:tr>
    </w:tbl>
    <w:p w:rsidR="006574CD" w:rsidRDefault="000624BA" w:rsidP="00534A14">
      <w:pPr>
        <w:pStyle w:val="Heading2"/>
      </w:pPr>
      <w:bookmarkStart w:id="19" w:name="_Toc20497127"/>
      <w:r>
        <w:t>Approvals</w:t>
      </w:r>
      <w:bookmarkEnd w:id="19"/>
    </w:p>
    <w:tbl>
      <w:tblPr>
        <w:tblStyle w:val="TableGrid"/>
        <w:tblW w:w="0" w:type="auto"/>
        <w:tblLook w:val="04A0" w:firstRow="1" w:lastRow="0" w:firstColumn="1" w:lastColumn="0" w:noHBand="0" w:noVBand="1"/>
      </w:tblPr>
      <w:tblGrid>
        <w:gridCol w:w="2132"/>
        <w:gridCol w:w="2050"/>
        <w:gridCol w:w="2125"/>
        <w:gridCol w:w="1162"/>
        <w:gridCol w:w="1387"/>
      </w:tblGrid>
      <w:tr w:rsidR="000624BA" w:rsidTr="000624BA">
        <w:tc>
          <w:tcPr>
            <w:tcW w:w="2132" w:type="dxa"/>
            <w:shd w:val="clear" w:color="auto" w:fill="3D85C6"/>
          </w:tcPr>
          <w:p w:rsidR="000624BA" w:rsidRPr="007B5C78" w:rsidRDefault="000624BA" w:rsidP="002A631E">
            <w:pPr>
              <w:pStyle w:val="Tabletext"/>
              <w:rPr>
                <w:b/>
                <w:color w:val="FFFFFF" w:themeColor="background1"/>
              </w:rPr>
            </w:pPr>
            <w:r>
              <w:rPr>
                <w:b/>
                <w:color w:val="FFFFFF" w:themeColor="background1"/>
              </w:rPr>
              <w:t>Name</w:t>
            </w:r>
          </w:p>
        </w:tc>
        <w:tc>
          <w:tcPr>
            <w:tcW w:w="2050" w:type="dxa"/>
            <w:shd w:val="clear" w:color="auto" w:fill="3D85C6"/>
          </w:tcPr>
          <w:p w:rsidR="000624BA" w:rsidRPr="007B5C78" w:rsidRDefault="000624BA" w:rsidP="002A631E">
            <w:pPr>
              <w:pStyle w:val="Tabletext"/>
              <w:rPr>
                <w:b/>
                <w:color w:val="FFFFFF" w:themeColor="background1"/>
              </w:rPr>
            </w:pPr>
            <w:r>
              <w:rPr>
                <w:b/>
                <w:color w:val="FFFFFF" w:themeColor="background1"/>
              </w:rPr>
              <w:t>Role</w:t>
            </w:r>
          </w:p>
        </w:tc>
        <w:tc>
          <w:tcPr>
            <w:tcW w:w="2125" w:type="dxa"/>
            <w:shd w:val="clear" w:color="auto" w:fill="3D85C6"/>
          </w:tcPr>
          <w:p w:rsidR="000624BA" w:rsidRPr="007B5C78" w:rsidRDefault="000624BA" w:rsidP="002A631E">
            <w:pPr>
              <w:pStyle w:val="Tabletext"/>
              <w:rPr>
                <w:b/>
                <w:color w:val="FFFFFF" w:themeColor="background1"/>
              </w:rPr>
            </w:pPr>
            <w:r>
              <w:rPr>
                <w:b/>
                <w:color w:val="FFFFFF" w:themeColor="background1"/>
              </w:rPr>
              <w:t>Signature</w:t>
            </w:r>
          </w:p>
        </w:tc>
        <w:tc>
          <w:tcPr>
            <w:tcW w:w="1162" w:type="dxa"/>
            <w:shd w:val="clear" w:color="auto" w:fill="3D85C6"/>
          </w:tcPr>
          <w:p w:rsidR="000624BA" w:rsidRPr="007B5C78" w:rsidRDefault="000624BA" w:rsidP="002A631E">
            <w:pPr>
              <w:pStyle w:val="Tabletext"/>
              <w:rPr>
                <w:b/>
                <w:color w:val="FFFFFF" w:themeColor="background1"/>
              </w:rPr>
            </w:pPr>
            <w:r>
              <w:rPr>
                <w:b/>
                <w:color w:val="FFFFFF" w:themeColor="background1"/>
              </w:rPr>
              <w:t>Version #</w:t>
            </w:r>
          </w:p>
        </w:tc>
        <w:tc>
          <w:tcPr>
            <w:tcW w:w="1387" w:type="dxa"/>
            <w:shd w:val="clear" w:color="auto" w:fill="3D85C6"/>
          </w:tcPr>
          <w:p w:rsidR="000624BA" w:rsidRDefault="000624BA" w:rsidP="002A631E">
            <w:pPr>
              <w:pStyle w:val="Tabletext"/>
              <w:rPr>
                <w:b/>
                <w:color w:val="FFFFFF" w:themeColor="background1"/>
              </w:rPr>
            </w:pPr>
            <w:r>
              <w:rPr>
                <w:b/>
                <w:color w:val="FFFFFF" w:themeColor="background1"/>
              </w:rPr>
              <w:t>Date</w:t>
            </w:r>
          </w:p>
        </w:tc>
      </w:tr>
      <w:tr w:rsidR="000624BA" w:rsidTr="000624BA">
        <w:tc>
          <w:tcPr>
            <w:tcW w:w="2132" w:type="dxa"/>
          </w:tcPr>
          <w:p w:rsidR="000624BA" w:rsidRDefault="000624BA" w:rsidP="000624BA">
            <w:pPr>
              <w:spacing w:before="80" w:after="80"/>
            </w:pPr>
          </w:p>
        </w:tc>
        <w:tc>
          <w:tcPr>
            <w:tcW w:w="2050" w:type="dxa"/>
          </w:tcPr>
          <w:p w:rsidR="000624BA" w:rsidRDefault="000624BA" w:rsidP="000624BA">
            <w:pPr>
              <w:spacing w:before="80" w:after="80"/>
            </w:pPr>
            <w:r w:rsidRPr="000624BA">
              <w:t>Immunization program manager</w:t>
            </w:r>
          </w:p>
        </w:tc>
        <w:tc>
          <w:tcPr>
            <w:tcW w:w="2125" w:type="dxa"/>
          </w:tcPr>
          <w:p w:rsidR="000624BA" w:rsidRDefault="000624BA" w:rsidP="000624BA">
            <w:pPr>
              <w:spacing w:before="80" w:after="80"/>
            </w:pPr>
          </w:p>
        </w:tc>
        <w:tc>
          <w:tcPr>
            <w:tcW w:w="1162" w:type="dxa"/>
          </w:tcPr>
          <w:p w:rsidR="000624BA" w:rsidRDefault="000624BA" w:rsidP="000624BA">
            <w:pPr>
              <w:spacing w:before="80" w:after="80"/>
            </w:pPr>
            <w:r>
              <w:t>x.x</w:t>
            </w:r>
          </w:p>
        </w:tc>
        <w:tc>
          <w:tcPr>
            <w:tcW w:w="1387" w:type="dxa"/>
          </w:tcPr>
          <w:p w:rsidR="000624BA" w:rsidRDefault="000624BA" w:rsidP="000624BA">
            <w:pPr>
              <w:spacing w:before="80" w:after="80"/>
            </w:pPr>
            <w:r>
              <w:t>&lt;mm/dd/yy&gt;</w:t>
            </w:r>
          </w:p>
        </w:tc>
      </w:tr>
      <w:tr w:rsidR="000624BA" w:rsidTr="000624BA">
        <w:tc>
          <w:tcPr>
            <w:tcW w:w="2132" w:type="dxa"/>
          </w:tcPr>
          <w:p w:rsidR="000624BA" w:rsidRDefault="000624BA" w:rsidP="000624BA">
            <w:pPr>
              <w:spacing w:before="80" w:after="80"/>
            </w:pPr>
          </w:p>
        </w:tc>
        <w:tc>
          <w:tcPr>
            <w:tcW w:w="2050" w:type="dxa"/>
          </w:tcPr>
          <w:p w:rsidR="000624BA" w:rsidRDefault="000624BA" w:rsidP="000624BA">
            <w:pPr>
              <w:spacing w:before="80" w:after="80"/>
            </w:pPr>
            <w:r w:rsidRPr="000624BA">
              <w:t>IIS manager</w:t>
            </w:r>
          </w:p>
        </w:tc>
        <w:tc>
          <w:tcPr>
            <w:tcW w:w="2125" w:type="dxa"/>
          </w:tcPr>
          <w:p w:rsidR="000624BA" w:rsidRDefault="000624BA" w:rsidP="000624BA">
            <w:pPr>
              <w:spacing w:before="80" w:after="80"/>
            </w:pPr>
          </w:p>
        </w:tc>
        <w:tc>
          <w:tcPr>
            <w:tcW w:w="1162" w:type="dxa"/>
          </w:tcPr>
          <w:p w:rsidR="000624BA" w:rsidRDefault="000624BA" w:rsidP="000624BA">
            <w:pPr>
              <w:spacing w:before="80" w:after="80"/>
            </w:pPr>
          </w:p>
        </w:tc>
        <w:tc>
          <w:tcPr>
            <w:tcW w:w="1387" w:type="dxa"/>
          </w:tcPr>
          <w:p w:rsidR="000624BA" w:rsidRDefault="000624BA" w:rsidP="000624BA">
            <w:pPr>
              <w:spacing w:before="80" w:after="80"/>
            </w:pPr>
          </w:p>
        </w:tc>
      </w:tr>
    </w:tbl>
    <w:p w:rsidR="000624BA" w:rsidRPr="000624BA" w:rsidRDefault="000624BA" w:rsidP="000624BA"/>
    <w:bookmarkStart w:id="20" w:name="_Toc20497128" w:displacedByCustomXml="next"/>
    <w:sdt>
      <w:sdtPr>
        <w:rPr>
          <w:b w:val="0"/>
          <w:color w:val="auto"/>
          <w:sz w:val="22"/>
          <w:szCs w:val="22"/>
        </w:rPr>
        <w:id w:val="1618325815"/>
        <w:docPartObj>
          <w:docPartGallery w:val="Table of Contents"/>
          <w:docPartUnique/>
        </w:docPartObj>
      </w:sdtPr>
      <w:sdtEndPr>
        <w:rPr>
          <w:bCs/>
          <w:noProof/>
        </w:rPr>
      </w:sdtEndPr>
      <w:sdtContent>
        <w:p w:rsidR="00415865" w:rsidRDefault="00F10448" w:rsidP="005A561E">
          <w:pPr>
            <w:pStyle w:val="Heading1"/>
            <w:rPr>
              <w:noProof/>
            </w:rPr>
          </w:pPr>
          <w:r>
            <w:t>Contents</w:t>
          </w:r>
          <w:bookmarkEnd w:id="20"/>
          <w:r w:rsidR="00104415">
            <w:fldChar w:fldCharType="begin"/>
          </w:r>
          <w:r w:rsidR="00104415">
            <w:instrText xml:space="preserve"> TOC \o "1-2" \h \z \u </w:instrText>
          </w:r>
          <w:r w:rsidR="00104415">
            <w:fldChar w:fldCharType="separate"/>
          </w:r>
        </w:p>
        <w:p w:rsidR="00415865" w:rsidRDefault="00415865">
          <w:pPr>
            <w:pStyle w:val="TOC2"/>
            <w:tabs>
              <w:tab w:val="right" w:leader="dot" w:pos="8630"/>
            </w:tabs>
            <w:rPr>
              <w:rFonts w:asciiTheme="minorHAnsi" w:eastAsiaTheme="minorEastAsia" w:hAnsiTheme="minorHAnsi" w:cstheme="minorBidi"/>
              <w:noProof/>
            </w:rPr>
          </w:pPr>
          <w:hyperlink w:anchor="_Toc20497121" w:history="1">
            <w:r w:rsidRPr="00D31D32">
              <w:rPr>
                <w:rStyle w:val="Hyperlink"/>
                <w:noProof/>
              </w:rPr>
              <w:t>Instructions</w:t>
            </w:r>
            <w:r>
              <w:rPr>
                <w:noProof/>
                <w:webHidden/>
              </w:rPr>
              <w:tab/>
            </w:r>
            <w:r>
              <w:rPr>
                <w:noProof/>
                <w:webHidden/>
              </w:rPr>
              <w:fldChar w:fldCharType="begin"/>
            </w:r>
            <w:r>
              <w:rPr>
                <w:noProof/>
                <w:webHidden/>
              </w:rPr>
              <w:instrText xml:space="preserve"> PAGEREF _Toc20497121 \h </w:instrText>
            </w:r>
            <w:r>
              <w:rPr>
                <w:noProof/>
                <w:webHidden/>
              </w:rPr>
            </w:r>
            <w:r>
              <w:rPr>
                <w:noProof/>
                <w:webHidden/>
              </w:rPr>
              <w:fldChar w:fldCharType="separate"/>
            </w:r>
            <w:r>
              <w:rPr>
                <w:noProof/>
                <w:webHidden/>
              </w:rPr>
              <w:t>1</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22" w:history="1">
            <w:r w:rsidRPr="00D31D32">
              <w:rPr>
                <w:rStyle w:val="Hyperlink"/>
                <w:noProof/>
              </w:rPr>
              <w:t>Helpful hints</w:t>
            </w:r>
            <w:r>
              <w:rPr>
                <w:noProof/>
                <w:webHidden/>
              </w:rPr>
              <w:tab/>
            </w:r>
            <w:r>
              <w:rPr>
                <w:noProof/>
                <w:webHidden/>
              </w:rPr>
              <w:fldChar w:fldCharType="begin"/>
            </w:r>
            <w:r>
              <w:rPr>
                <w:noProof/>
                <w:webHidden/>
              </w:rPr>
              <w:instrText xml:space="preserve"> PAGEREF _Toc20497122 \h </w:instrText>
            </w:r>
            <w:r>
              <w:rPr>
                <w:noProof/>
                <w:webHidden/>
              </w:rPr>
            </w:r>
            <w:r>
              <w:rPr>
                <w:noProof/>
                <w:webHidden/>
              </w:rPr>
              <w:fldChar w:fldCharType="separate"/>
            </w:r>
            <w:r>
              <w:rPr>
                <w:noProof/>
                <w:webHidden/>
              </w:rPr>
              <w:t>1</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24" w:history="1">
            <w:r w:rsidRPr="00D31D32">
              <w:rPr>
                <w:rStyle w:val="Hyperlink"/>
                <w:noProof/>
              </w:rPr>
              <w:t>Document history</w:t>
            </w:r>
            <w:r>
              <w:rPr>
                <w:noProof/>
                <w:webHidden/>
              </w:rPr>
              <w:tab/>
            </w:r>
            <w:r>
              <w:rPr>
                <w:noProof/>
                <w:webHidden/>
              </w:rPr>
              <w:fldChar w:fldCharType="begin"/>
            </w:r>
            <w:r>
              <w:rPr>
                <w:noProof/>
                <w:webHidden/>
              </w:rPr>
              <w:instrText xml:space="preserve"> PAGEREF _Toc20497124 \h </w:instrText>
            </w:r>
            <w:r>
              <w:rPr>
                <w:noProof/>
                <w:webHidden/>
              </w:rPr>
            </w:r>
            <w:r>
              <w:rPr>
                <w:noProof/>
                <w:webHidden/>
              </w:rPr>
              <w:fldChar w:fldCharType="separate"/>
            </w:r>
            <w:r>
              <w:rPr>
                <w:noProof/>
                <w:webHidden/>
              </w:rPr>
              <w:t>3</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25" w:history="1">
            <w:r w:rsidRPr="00D31D32">
              <w:rPr>
                <w:rStyle w:val="Hyperlink"/>
                <w:noProof/>
              </w:rPr>
              <w:t>Revision history</w:t>
            </w:r>
            <w:r>
              <w:rPr>
                <w:noProof/>
                <w:webHidden/>
              </w:rPr>
              <w:tab/>
            </w:r>
            <w:r>
              <w:rPr>
                <w:noProof/>
                <w:webHidden/>
              </w:rPr>
              <w:fldChar w:fldCharType="begin"/>
            </w:r>
            <w:r>
              <w:rPr>
                <w:noProof/>
                <w:webHidden/>
              </w:rPr>
              <w:instrText xml:space="preserve"> PAGEREF _Toc20497125 \h </w:instrText>
            </w:r>
            <w:r>
              <w:rPr>
                <w:noProof/>
                <w:webHidden/>
              </w:rPr>
            </w:r>
            <w:r>
              <w:rPr>
                <w:noProof/>
                <w:webHidden/>
              </w:rPr>
              <w:fldChar w:fldCharType="separate"/>
            </w:r>
            <w:r>
              <w:rPr>
                <w:noProof/>
                <w:webHidden/>
              </w:rPr>
              <w:t>3</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26" w:history="1">
            <w:r w:rsidRPr="00D31D32">
              <w:rPr>
                <w:rStyle w:val="Hyperlink"/>
                <w:noProof/>
              </w:rPr>
              <w:t>Reviewers</w:t>
            </w:r>
            <w:r>
              <w:rPr>
                <w:noProof/>
                <w:webHidden/>
              </w:rPr>
              <w:tab/>
            </w:r>
            <w:r>
              <w:rPr>
                <w:noProof/>
                <w:webHidden/>
              </w:rPr>
              <w:fldChar w:fldCharType="begin"/>
            </w:r>
            <w:r>
              <w:rPr>
                <w:noProof/>
                <w:webHidden/>
              </w:rPr>
              <w:instrText xml:space="preserve"> PAGEREF _Toc20497126 \h </w:instrText>
            </w:r>
            <w:r>
              <w:rPr>
                <w:noProof/>
                <w:webHidden/>
              </w:rPr>
            </w:r>
            <w:r>
              <w:rPr>
                <w:noProof/>
                <w:webHidden/>
              </w:rPr>
              <w:fldChar w:fldCharType="separate"/>
            </w:r>
            <w:r>
              <w:rPr>
                <w:noProof/>
                <w:webHidden/>
              </w:rPr>
              <w:t>3</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27" w:history="1">
            <w:r w:rsidRPr="00D31D32">
              <w:rPr>
                <w:rStyle w:val="Hyperlink"/>
                <w:noProof/>
              </w:rPr>
              <w:t>Approvals</w:t>
            </w:r>
            <w:r>
              <w:rPr>
                <w:noProof/>
                <w:webHidden/>
              </w:rPr>
              <w:tab/>
            </w:r>
            <w:r>
              <w:rPr>
                <w:noProof/>
                <w:webHidden/>
              </w:rPr>
              <w:fldChar w:fldCharType="begin"/>
            </w:r>
            <w:r>
              <w:rPr>
                <w:noProof/>
                <w:webHidden/>
              </w:rPr>
              <w:instrText xml:space="preserve"> PAGEREF _Toc20497127 \h </w:instrText>
            </w:r>
            <w:r>
              <w:rPr>
                <w:noProof/>
                <w:webHidden/>
              </w:rPr>
            </w:r>
            <w:r>
              <w:rPr>
                <w:noProof/>
                <w:webHidden/>
              </w:rPr>
              <w:fldChar w:fldCharType="separate"/>
            </w:r>
            <w:r>
              <w:rPr>
                <w:noProof/>
                <w:webHidden/>
              </w:rPr>
              <w:t>3</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28" w:history="1">
            <w:r w:rsidRPr="00D31D32">
              <w:rPr>
                <w:rStyle w:val="Hyperlink"/>
                <w:noProof/>
              </w:rPr>
              <w:t>Contents</w:t>
            </w:r>
            <w:r>
              <w:rPr>
                <w:noProof/>
                <w:webHidden/>
              </w:rPr>
              <w:tab/>
            </w:r>
            <w:r>
              <w:rPr>
                <w:noProof/>
                <w:webHidden/>
              </w:rPr>
              <w:fldChar w:fldCharType="begin"/>
            </w:r>
            <w:r>
              <w:rPr>
                <w:noProof/>
                <w:webHidden/>
              </w:rPr>
              <w:instrText xml:space="preserve"> PAGEREF _Toc20497128 \h </w:instrText>
            </w:r>
            <w:r>
              <w:rPr>
                <w:noProof/>
                <w:webHidden/>
              </w:rPr>
            </w:r>
            <w:r>
              <w:rPr>
                <w:noProof/>
                <w:webHidden/>
              </w:rPr>
              <w:fldChar w:fldCharType="separate"/>
            </w:r>
            <w:r>
              <w:rPr>
                <w:noProof/>
                <w:webHidden/>
              </w:rPr>
              <w:t>4</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29" w:history="1">
            <w:r w:rsidRPr="00D31D32">
              <w:rPr>
                <w:rStyle w:val="Hyperlink"/>
                <w:noProof/>
              </w:rPr>
              <w:t>Overview</w:t>
            </w:r>
            <w:r>
              <w:rPr>
                <w:noProof/>
                <w:webHidden/>
              </w:rPr>
              <w:tab/>
            </w:r>
            <w:r>
              <w:rPr>
                <w:noProof/>
                <w:webHidden/>
              </w:rPr>
              <w:fldChar w:fldCharType="begin"/>
            </w:r>
            <w:r>
              <w:rPr>
                <w:noProof/>
                <w:webHidden/>
              </w:rPr>
              <w:instrText xml:space="preserve"> PAGEREF _Toc20497129 \h </w:instrText>
            </w:r>
            <w:r>
              <w:rPr>
                <w:noProof/>
                <w:webHidden/>
              </w:rPr>
            </w:r>
            <w:r>
              <w:rPr>
                <w:noProof/>
                <w:webHidden/>
              </w:rPr>
              <w:fldChar w:fldCharType="separate"/>
            </w:r>
            <w:r>
              <w:rPr>
                <w:noProof/>
                <w:webHidden/>
              </w:rPr>
              <w:t>5</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30" w:history="1">
            <w:r w:rsidRPr="00D31D32">
              <w:rPr>
                <w:rStyle w:val="Hyperlink"/>
                <w:noProof/>
              </w:rPr>
              <w:t>Project background</w:t>
            </w:r>
            <w:r>
              <w:rPr>
                <w:noProof/>
                <w:webHidden/>
              </w:rPr>
              <w:tab/>
            </w:r>
            <w:r>
              <w:rPr>
                <w:noProof/>
                <w:webHidden/>
              </w:rPr>
              <w:fldChar w:fldCharType="begin"/>
            </w:r>
            <w:r>
              <w:rPr>
                <w:noProof/>
                <w:webHidden/>
              </w:rPr>
              <w:instrText xml:space="preserve"> PAGEREF _Toc20497130 \h </w:instrText>
            </w:r>
            <w:r>
              <w:rPr>
                <w:noProof/>
                <w:webHidden/>
              </w:rPr>
            </w:r>
            <w:r>
              <w:rPr>
                <w:noProof/>
                <w:webHidden/>
              </w:rPr>
              <w:fldChar w:fldCharType="separate"/>
            </w:r>
            <w:r>
              <w:rPr>
                <w:noProof/>
                <w:webHidden/>
              </w:rPr>
              <w:t>5</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31" w:history="1">
            <w:r w:rsidRPr="00D31D32">
              <w:rPr>
                <w:rStyle w:val="Hyperlink"/>
                <w:noProof/>
              </w:rPr>
              <w:t>Purpose of this document</w:t>
            </w:r>
            <w:r>
              <w:rPr>
                <w:noProof/>
                <w:webHidden/>
              </w:rPr>
              <w:tab/>
            </w:r>
            <w:r>
              <w:rPr>
                <w:noProof/>
                <w:webHidden/>
              </w:rPr>
              <w:fldChar w:fldCharType="begin"/>
            </w:r>
            <w:r>
              <w:rPr>
                <w:noProof/>
                <w:webHidden/>
              </w:rPr>
              <w:instrText xml:space="preserve"> PAGEREF _Toc20497131 \h </w:instrText>
            </w:r>
            <w:r>
              <w:rPr>
                <w:noProof/>
                <w:webHidden/>
              </w:rPr>
            </w:r>
            <w:r>
              <w:rPr>
                <w:noProof/>
                <w:webHidden/>
              </w:rPr>
              <w:fldChar w:fldCharType="separate"/>
            </w:r>
            <w:r>
              <w:rPr>
                <w:noProof/>
                <w:webHidden/>
              </w:rPr>
              <w:t>5</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32" w:history="1">
            <w:r w:rsidRPr="00D31D32">
              <w:rPr>
                <w:rStyle w:val="Hyperlink"/>
                <w:noProof/>
              </w:rPr>
              <w:t>Intended audience</w:t>
            </w:r>
            <w:r>
              <w:rPr>
                <w:noProof/>
                <w:webHidden/>
              </w:rPr>
              <w:tab/>
            </w:r>
            <w:r>
              <w:rPr>
                <w:noProof/>
                <w:webHidden/>
              </w:rPr>
              <w:fldChar w:fldCharType="begin"/>
            </w:r>
            <w:r>
              <w:rPr>
                <w:noProof/>
                <w:webHidden/>
              </w:rPr>
              <w:instrText xml:space="preserve"> PAGEREF _Toc20497132 \h </w:instrText>
            </w:r>
            <w:r>
              <w:rPr>
                <w:noProof/>
                <w:webHidden/>
              </w:rPr>
            </w:r>
            <w:r>
              <w:rPr>
                <w:noProof/>
                <w:webHidden/>
              </w:rPr>
              <w:fldChar w:fldCharType="separate"/>
            </w:r>
            <w:r>
              <w:rPr>
                <w:noProof/>
                <w:webHidden/>
              </w:rPr>
              <w:t>5</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33" w:history="1">
            <w:r w:rsidRPr="00D31D32">
              <w:rPr>
                <w:rStyle w:val="Hyperlink"/>
                <w:noProof/>
              </w:rPr>
              <w:t>Structure of plan</w:t>
            </w:r>
            <w:r>
              <w:rPr>
                <w:noProof/>
                <w:webHidden/>
              </w:rPr>
              <w:tab/>
            </w:r>
            <w:r>
              <w:rPr>
                <w:noProof/>
                <w:webHidden/>
              </w:rPr>
              <w:fldChar w:fldCharType="begin"/>
            </w:r>
            <w:r>
              <w:rPr>
                <w:noProof/>
                <w:webHidden/>
              </w:rPr>
              <w:instrText xml:space="preserve"> PAGEREF _Toc20497133 \h </w:instrText>
            </w:r>
            <w:r>
              <w:rPr>
                <w:noProof/>
                <w:webHidden/>
              </w:rPr>
            </w:r>
            <w:r>
              <w:rPr>
                <w:noProof/>
                <w:webHidden/>
              </w:rPr>
              <w:fldChar w:fldCharType="separate"/>
            </w:r>
            <w:r>
              <w:rPr>
                <w:noProof/>
                <w:webHidden/>
              </w:rPr>
              <w:t>5</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34" w:history="1">
            <w:r w:rsidRPr="00D31D32">
              <w:rPr>
                <w:rStyle w:val="Hyperlink"/>
                <w:noProof/>
              </w:rPr>
              <w:t>Goals and objectives</w:t>
            </w:r>
            <w:r>
              <w:rPr>
                <w:noProof/>
                <w:webHidden/>
              </w:rPr>
              <w:tab/>
            </w:r>
            <w:r>
              <w:rPr>
                <w:noProof/>
                <w:webHidden/>
              </w:rPr>
              <w:fldChar w:fldCharType="begin"/>
            </w:r>
            <w:r>
              <w:rPr>
                <w:noProof/>
                <w:webHidden/>
              </w:rPr>
              <w:instrText xml:space="preserve"> PAGEREF _Toc20497134 \h </w:instrText>
            </w:r>
            <w:r>
              <w:rPr>
                <w:noProof/>
                <w:webHidden/>
              </w:rPr>
            </w:r>
            <w:r>
              <w:rPr>
                <w:noProof/>
                <w:webHidden/>
              </w:rPr>
              <w:fldChar w:fldCharType="separate"/>
            </w:r>
            <w:r>
              <w:rPr>
                <w:noProof/>
                <w:webHidden/>
              </w:rPr>
              <w:t>7</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35" w:history="1">
            <w:r w:rsidRPr="00D31D32">
              <w:rPr>
                <w:rStyle w:val="Hyperlink"/>
                <w:noProof/>
              </w:rPr>
              <w:t>Goals</w:t>
            </w:r>
            <w:r>
              <w:rPr>
                <w:noProof/>
                <w:webHidden/>
              </w:rPr>
              <w:tab/>
            </w:r>
            <w:r>
              <w:rPr>
                <w:noProof/>
                <w:webHidden/>
              </w:rPr>
              <w:fldChar w:fldCharType="begin"/>
            </w:r>
            <w:r>
              <w:rPr>
                <w:noProof/>
                <w:webHidden/>
              </w:rPr>
              <w:instrText xml:space="preserve"> PAGEREF _Toc20497135 \h </w:instrText>
            </w:r>
            <w:r>
              <w:rPr>
                <w:noProof/>
                <w:webHidden/>
              </w:rPr>
            </w:r>
            <w:r>
              <w:rPr>
                <w:noProof/>
                <w:webHidden/>
              </w:rPr>
              <w:fldChar w:fldCharType="separate"/>
            </w:r>
            <w:r>
              <w:rPr>
                <w:noProof/>
                <w:webHidden/>
              </w:rPr>
              <w:t>7</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36" w:history="1">
            <w:r w:rsidRPr="00D31D32">
              <w:rPr>
                <w:rStyle w:val="Hyperlink"/>
                <w:noProof/>
              </w:rPr>
              <w:t>Roles and responsibilities</w:t>
            </w:r>
            <w:r>
              <w:rPr>
                <w:noProof/>
                <w:webHidden/>
              </w:rPr>
              <w:tab/>
            </w:r>
            <w:r>
              <w:rPr>
                <w:noProof/>
                <w:webHidden/>
              </w:rPr>
              <w:fldChar w:fldCharType="begin"/>
            </w:r>
            <w:r>
              <w:rPr>
                <w:noProof/>
                <w:webHidden/>
              </w:rPr>
              <w:instrText xml:space="preserve"> PAGEREF _Toc20497136 \h </w:instrText>
            </w:r>
            <w:r>
              <w:rPr>
                <w:noProof/>
                <w:webHidden/>
              </w:rPr>
            </w:r>
            <w:r>
              <w:rPr>
                <w:noProof/>
                <w:webHidden/>
              </w:rPr>
              <w:fldChar w:fldCharType="separate"/>
            </w:r>
            <w:r>
              <w:rPr>
                <w:noProof/>
                <w:webHidden/>
              </w:rPr>
              <w:t>8</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37" w:history="1">
            <w:r w:rsidRPr="00D31D32">
              <w:rPr>
                <w:rStyle w:val="Hyperlink"/>
                <w:noProof/>
              </w:rPr>
              <w:t>Strategies and key messages</w:t>
            </w:r>
            <w:r>
              <w:rPr>
                <w:noProof/>
                <w:webHidden/>
              </w:rPr>
              <w:tab/>
            </w:r>
            <w:r>
              <w:rPr>
                <w:noProof/>
                <w:webHidden/>
              </w:rPr>
              <w:fldChar w:fldCharType="begin"/>
            </w:r>
            <w:r>
              <w:rPr>
                <w:noProof/>
                <w:webHidden/>
              </w:rPr>
              <w:instrText xml:space="preserve"> PAGEREF _Toc20497137 \h </w:instrText>
            </w:r>
            <w:r>
              <w:rPr>
                <w:noProof/>
                <w:webHidden/>
              </w:rPr>
            </w:r>
            <w:r>
              <w:rPr>
                <w:noProof/>
                <w:webHidden/>
              </w:rPr>
              <w:fldChar w:fldCharType="separate"/>
            </w:r>
            <w:r>
              <w:rPr>
                <w:noProof/>
                <w:webHidden/>
              </w:rPr>
              <w:t>8</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38" w:history="1">
            <w:r w:rsidRPr="00D31D32">
              <w:rPr>
                <w:rStyle w:val="Hyperlink"/>
                <w:noProof/>
              </w:rPr>
              <w:t>Key strategies</w:t>
            </w:r>
            <w:r>
              <w:rPr>
                <w:noProof/>
                <w:webHidden/>
              </w:rPr>
              <w:tab/>
            </w:r>
            <w:r>
              <w:rPr>
                <w:noProof/>
                <w:webHidden/>
              </w:rPr>
              <w:fldChar w:fldCharType="begin"/>
            </w:r>
            <w:r>
              <w:rPr>
                <w:noProof/>
                <w:webHidden/>
              </w:rPr>
              <w:instrText xml:space="preserve"> PAGEREF _Toc20497138 \h </w:instrText>
            </w:r>
            <w:r>
              <w:rPr>
                <w:noProof/>
                <w:webHidden/>
              </w:rPr>
            </w:r>
            <w:r>
              <w:rPr>
                <w:noProof/>
                <w:webHidden/>
              </w:rPr>
              <w:fldChar w:fldCharType="separate"/>
            </w:r>
            <w:r>
              <w:rPr>
                <w:noProof/>
                <w:webHidden/>
              </w:rPr>
              <w:t>8</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39" w:history="1">
            <w:r w:rsidRPr="00D31D32">
              <w:rPr>
                <w:rStyle w:val="Hyperlink"/>
                <w:noProof/>
              </w:rPr>
              <w:t>Key messages</w:t>
            </w:r>
            <w:r>
              <w:rPr>
                <w:noProof/>
                <w:webHidden/>
              </w:rPr>
              <w:tab/>
            </w:r>
            <w:r>
              <w:rPr>
                <w:noProof/>
                <w:webHidden/>
              </w:rPr>
              <w:fldChar w:fldCharType="begin"/>
            </w:r>
            <w:r>
              <w:rPr>
                <w:noProof/>
                <w:webHidden/>
              </w:rPr>
              <w:instrText xml:space="preserve"> PAGEREF _Toc20497139 \h </w:instrText>
            </w:r>
            <w:r>
              <w:rPr>
                <w:noProof/>
                <w:webHidden/>
              </w:rPr>
            </w:r>
            <w:r>
              <w:rPr>
                <w:noProof/>
                <w:webHidden/>
              </w:rPr>
              <w:fldChar w:fldCharType="separate"/>
            </w:r>
            <w:r>
              <w:rPr>
                <w:noProof/>
                <w:webHidden/>
              </w:rPr>
              <w:t>11</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40" w:history="1">
            <w:r w:rsidRPr="00D31D32">
              <w:rPr>
                <w:rStyle w:val="Hyperlink"/>
                <w:noProof/>
              </w:rPr>
              <w:t>Message channels</w:t>
            </w:r>
            <w:r>
              <w:rPr>
                <w:noProof/>
                <w:webHidden/>
              </w:rPr>
              <w:tab/>
            </w:r>
            <w:r>
              <w:rPr>
                <w:noProof/>
                <w:webHidden/>
              </w:rPr>
              <w:fldChar w:fldCharType="begin"/>
            </w:r>
            <w:r>
              <w:rPr>
                <w:noProof/>
                <w:webHidden/>
              </w:rPr>
              <w:instrText xml:space="preserve"> PAGEREF _Toc20497140 \h </w:instrText>
            </w:r>
            <w:r>
              <w:rPr>
                <w:noProof/>
                <w:webHidden/>
              </w:rPr>
            </w:r>
            <w:r>
              <w:rPr>
                <w:noProof/>
                <w:webHidden/>
              </w:rPr>
              <w:fldChar w:fldCharType="separate"/>
            </w:r>
            <w:r>
              <w:rPr>
                <w:noProof/>
                <w:webHidden/>
              </w:rPr>
              <w:t>13</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41" w:history="1">
            <w:r w:rsidRPr="00D31D32">
              <w:rPr>
                <w:rStyle w:val="Hyperlink"/>
                <w:noProof/>
              </w:rPr>
              <w:t>Communication management</w:t>
            </w:r>
            <w:r>
              <w:rPr>
                <w:noProof/>
                <w:webHidden/>
              </w:rPr>
              <w:tab/>
            </w:r>
            <w:r>
              <w:rPr>
                <w:noProof/>
                <w:webHidden/>
              </w:rPr>
              <w:fldChar w:fldCharType="begin"/>
            </w:r>
            <w:r>
              <w:rPr>
                <w:noProof/>
                <w:webHidden/>
              </w:rPr>
              <w:instrText xml:space="preserve"> PAGEREF _Toc20497141 \h </w:instrText>
            </w:r>
            <w:r>
              <w:rPr>
                <w:noProof/>
                <w:webHidden/>
              </w:rPr>
            </w:r>
            <w:r>
              <w:rPr>
                <w:noProof/>
                <w:webHidden/>
              </w:rPr>
              <w:fldChar w:fldCharType="separate"/>
            </w:r>
            <w:r>
              <w:rPr>
                <w:noProof/>
                <w:webHidden/>
              </w:rPr>
              <w:t>13</w:t>
            </w:r>
            <w:r>
              <w:rPr>
                <w:noProof/>
                <w:webHidden/>
              </w:rPr>
              <w:fldChar w:fldCharType="end"/>
            </w:r>
          </w:hyperlink>
        </w:p>
        <w:p w:rsidR="00415865" w:rsidRDefault="00415865">
          <w:pPr>
            <w:pStyle w:val="TOC2"/>
            <w:tabs>
              <w:tab w:val="right" w:leader="dot" w:pos="8630"/>
            </w:tabs>
            <w:rPr>
              <w:rFonts w:asciiTheme="minorHAnsi" w:eastAsiaTheme="minorEastAsia" w:hAnsiTheme="minorHAnsi" w:cstheme="minorBidi"/>
              <w:noProof/>
            </w:rPr>
          </w:pPr>
          <w:hyperlink w:anchor="_Toc20497142" w:history="1">
            <w:r w:rsidRPr="00D31D32">
              <w:rPr>
                <w:rStyle w:val="Hyperlink"/>
                <w:noProof/>
              </w:rPr>
              <w:t>Communication planning and tracking</w:t>
            </w:r>
            <w:r>
              <w:rPr>
                <w:noProof/>
                <w:webHidden/>
              </w:rPr>
              <w:tab/>
            </w:r>
            <w:r>
              <w:rPr>
                <w:noProof/>
                <w:webHidden/>
              </w:rPr>
              <w:fldChar w:fldCharType="begin"/>
            </w:r>
            <w:r>
              <w:rPr>
                <w:noProof/>
                <w:webHidden/>
              </w:rPr>
              <w:instrText xml:space="preserve"> PAGEREF _Toc20497142 \h </w:instrText>
            </w:r>
            <w:r>
              <w:rPr>
                <w:noProof/>
                <w:webHidden/>
              </w:rPr>
            </w:r>
            <w:r>
              <w:rPr>
                <w:noProof/>
                <w:webHidden/>
              </w:rPr>
              <w:fldChar w:fldCharType="separate"/>
            </w:r>
            <w:r>
              <w:rPr>
                <w:noProof/>
                <w:webHidden/>
              </w:rPr>
              <w:t>13</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43" w:history="1">
            <w:r w:rsidRPr="00D31D32">
              <w:rPr>
                <w:rStyle w:val="Hyperlink"/>
                <w:noProof/>
              </w:rPr>
              <w:t>Communication schedule: year at a glance</w:t>
            </w:r>
            <w:r>
              <w:rPr>
                <w:noProof/>
                <w:webHidden/>
              </w:rPr>
              <w:tab/>
            </w:r>
            <w:r>
              <w:rPr>
                <w:noProof/>
                <w:webHidden/>
              </w:rPr>
              <w:fldChar w:fldCharType="begin"/>
            </w:r>
            <w:r>
              <w:rPr>
                <w:noProof/>
                <w:webHidden/>
              </w:rPr>
              <w:instrText xml:space="preserve"> PAGEREF _Toc20497143 \h </w:instrText>
            </w:r>
            <w:r>
              <w:rPr>
                <w:noProof/>
                <w:webHidden/>
              </w:rPr>
            </w:r>
            <w:r>
              <w:rPr>
                <w:noProof/>
                <w:webHidden/>
              </w:rPr>
              <w:fldChar w:fldCharType="separate"/>
            </w:r>
            <w:r>
              <w:rPr>
                <w:noProof/>
                <w:webHidden/>
              </w:rPr>
              <w:t>20</w:t>
            </w:r>
            <w:r>
              <w:rPr>
                <w:noProof/>
                <w:webHidden/>
              </w:rPr>
              <w:fldChar w:fldCharType="end"/>
            </w:r>
          </w:hyperlink>
        </w:p>
        <w:p w:rsidR="00415865" w:rsidRDefault="00415865">
          <w:pPr>
            <w:pStyle w:val="TOC1"/>
            <w:tabs>
              <w:tab w:val="right" w:leader="dot" w:pos="8630"/>
            </w:tabs>
            <w:rPr>
              <w:rFonts w:asciiTheme="minorHAnsi" w:eastAsiaTheme="minorEastAsia" w:hAnsiTheme="minorHAnsi" w:cstheme="minorBidi"/>
              <w:noProof/>
            </w:rPr>
          </w:pPr>
          <w:hyperlink w:anchor="_Toc20497144" w:history="1">
            <w:r w:rsidRPr="00D31D32">
              <w:rPr>
                <w:rStyle w:val="Hyperlink"/>
                <w:noProof/>
              </w:rPr>
              <w:t>Change management</w:t>
            </w:r>
            <w:r>
              <w:rPr>
                <w:noProof/>
                <w:webHidden/>
              </w:rPr>
              <w:tab/>
            </w:r>
            <w:r>
              <w:rPr>
                <w:noProof/>
                <w:webHidden/>
              </w:rPr>
              <w:fldChar w:fldCharType="begin"/>
            </w:r>
            <w:r>
              <w:rPr>
                <w:noProof/>
                <w:webHidden/>
              </w:rPr>
              <w:instrText xml:space="preserve"> PAGEREF _Toc20497144 \h </w:instrText>
            </w:r>
            <w:r>
              <w:rPr>
                <w:noProof/>
                <w:webHidden/>
              </w:rPr>
            </w:r>
            <w:r>
              <w:rPr>
                <w:noProof/>
                <w:webHidden/>
              </w:rPr>
              <w:fldChar w:fldCharType="separate"/>
            </w:r>
            <w:r>
              <w:rPr>
                <w:noProof/>
                <w:webHidden/>
              </w:rPr>
              <w:t>21</w:t>
            </w:r>
            <w:r>
              <w:rPr>
                <w:noProof/>
                <w:webHidden/>
              </w:rPr>
              <w:fldChar w:fldCharType="end"/>
            </w:r>
          </w:hyperlink>
        </w:p>
        <w:p w:rsidR="00F10448" w:rsidRDefault="00104415">
          <w: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415865" w:rsidTr="00FB6F9F">
        <w:trPr>
          <w:trHeight w:val="1124"/>
        </w:trPr>
        <w:tc>
          <w:tcPr>
            <w:tcW w:w="1374" w:type="dxa"/>
            <w:tcBorders>
              <w:bottom w:val="single" w:sz="4" w:space="0" w:color="0070C0"/>
              <w:right w:val="single" w:sz="4" w:space="0" w:color="0070C0"/>
            </w:tcBorders>
            <w:shd w:val="clear" w:color="auto" w:fill="3D85C6"/>
          </w:tcPr>
          <w:p w:rsidR="00415865" w:rsidRDefault="00415865" w:rsidP="00FB6F9F">
            <w:pPr>
              <w:spacing w:before="0" w:after="0"/>
            </w:pPr>
            <w:r>
              <w:rPr>
                <w:noProof/>
              </w:rPr>
              <w:drawing>
                <wp:inline distT="0" distB="0" distL="0" distR="0" wp14:anchorId="0139E341" wp14:editId="24CFDA28">
                  <wp:extent cx="733425" cy="73342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415865" w:rsidRDefault="00415865" w:rsidP="00C9592E">
            <w:pPr>
              <w:spacing w:after="0"/>
            </w:pPr>
            <w:r w:rsidRPr="006A0EC7">
              <w:rPr>
                <w:b/>
              </w:rPr>
              <w:t>Note to author</w:t>
            </w:r>
            <w:r w:rsidRPr="006A0EC7">
              <w:t xml:space="preserve">: </w:t>
            </w:r>
            <w:r>
              <w:t>After the communication</w:t>
            </w:r>
            <w:r w:rsidR="00C9592E">
              <w:t>s</w:t>
            </w:r>
            <w:r>
              <w:t xml:space="preserve"> plan is complete, update the table of contents </w:t>
            </w:r>
            <w:r w:rsidR="00C9592E">
              <w:t xml:space="preserve">above </w:t>
            </w:r>
            <w:r>
              <w:t xml:space="preserve">by right-clicking </w:t>
            </w:r>
            <w:r w:rsidR="00C9592E">
              <w:t>and selecting “update field.”</w:t>
            </w:r>
            <w:bookmarkStart w:id="21" w:name="_GoBack"/>
            <w:bookmarkEnd w:id="21"/>
          </w:p>
        </w:tc>
      </w:tr>
    </w:tbl>
    <w:p w:rsidR="00415865" w:rsidRDefault="00415865">
      <w:pPr>
        <w:spacing w:before="0" w:after="0"/>
      </w:pPr>
    </w:p>
    <w:p w:rsidR="00415865" w:rsidRDefault="00415865">
      <w:pPr>
        <w:spacing w:before="0" w:after="0"/>
      </w:pPr>
    </w:p>
    <w:p w:rsidR="00321C8A" w:rsidRDefault="00321C8A">
      <w:pPr>
        <w:spacing w:before="0" w:after="0"/>
      </w:pPr>
      <w:r>
        <w:br w:type="page"/>
      </w:r>
    </w:p>
    <w:p w:rsidR="00321C8A" w:rsidRDefault="00321C8A" w:rsidP="00321C8A">
      <w:pPr>
        <w:pStyle w:val="Heading1"/>
      </w:pPr>
      <w:bookmarkStart w:id="22" w:name="_Toc20497129"/>
      <w:r>
        <w:lastRenderedPageBreak/>
        <w:t>Overview</w:t>
      </w:r>
      <w:bookmarkEnd w:id="22"/>
    </w:p>
    <w:p w:rsidR="00321C8A" w:rsidRPr="00213393" w:rsidRDefault="00321C8A" w:rsidP="00534A14">
      <w:pPr>
        <w:pStyle w:val="Heading2"/>
      </w:pPr>
      <w:bookmarkStart w:id="23" w:name="_3dy6vkm" w:colFirst="0" w:colLast="0"/>
      <w:bookmarkStart w:id="24" w:name="_Toc20497130"/>
      <w:bookmarkEnd w:id="23"/>
      <w:r w:rsidRPr="00213393">
        <w:t>Project background</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321C8A" w:rsidTr="00DF0C1E">
        <w:trPr>
          <w:trHeight w:val="1124"/>
        </w:trPr>
        <w:tc>
          <w:tcPr>
            <w:tcW w:w="1374" w:type="dxa"/>
            <w:tcBorders>
              <w:bottom w:val="single" w:sz="4" w:space="0" w:color="0070C0"/>
              <w:right w:val="single" w:sz="4" w:space="0" w:color="0070C0"/>
            </w:tcBorders>
            <w:shd w:val="clear" w:color="auto" w:fill="3D85C6"/>
          </w:tcPr>
          <w:p w:rsidR="00321C8A" w:rsidRDefault="00321C8A" w:rsidP="00DF0C1E">
            <w:pPr>
              <w:spacing w:before="0" w:after="0"/>
            </w:pPr>
            <w:bookmarkStart w:id="25" w:name="_Toc20237041"/>
            <w:r>
              <w:rPr>
                <w:noProof/>
              </w:rPr>
              <w:drawing>
                <wp:inline distT="0" distB="0" distL="0" distR="0" wp14:anchorId="4AECF1D2" wp14:editId="7F05DAA1">
                  <wp:extent cx="733425" cy="733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bookmarkEnd w:id="25"/>
          </w:p>
        </w:tc>
        <w:tc>
          <w:tcPr>
            <w:tcW w:w="7482" w:type="dxa"/>
            <w:tcBorders>
              <w:top w:val="single" w:sz="4" w:space="0" w:color="0070C0"/>
              <w:left w:val="single" w:sz="4" w:space="0" w:color="0070C0"/>
              <w:bottom w:val="single" w:sz="4" w:space="0" w:color="0070C0"/>
              <w:right w:val="single" w:sz="4" w:space="0" w:color="0070C0"/>
            </w:tcBorders>
          </w:tcPr>
          <w:p w:rsidR="00321C8A" w:rsidRDefault="00321C8A" w:rsidP="002A631E">
            <w:pPr>
              <w:spacing w:after="0"/>
            </w:pPr>
            <w:r w:rsidRPr="006A0EC7">
              <w:rPr>
                <w:b/>
              </w:rPr>
              <w:t>Note to author</w:t>
            </w:r>
            <w:r w:rsidRPr="006A0EC7">
              <w:t xml:space="preserve">: </w:t>
            </w:r>
            <w:r>
              <w:t xml:space="preserve">Provide a brief overview of the IIS migration effort necessitating the need for a communication plan. Refer to the </w:t>
            </w:r>
            <w:r w:rsidRPr="00CF042B">
              <w:rPr>
                <w:b/>
              </w:rPr>
              <w:t>Project Charter</w:t>
            </w:r>
            <w:r>
              <w:t xml:space="preserve"> for a project description.</w:t>
            </w:r>
          </w:p>
        </w:tc>
      </w:tr>
    </w:tbl>
    <w:p w:rsidR="00321C8A" w:rsidRDefault="00321C8A" w:rsidP="00534A14">
      <w:pPr>
        <w:pStyle w:val="Heading2"/>
      </w:pPr>
      <w:bookmarkStart w:id="26" w:name="_1t3h5sf" w:colFirst="0" w:colLast="0"/>
      <w:bookmarkStart w:id="27" w:name="_Toc20497131"/>
      <w:bookmarkEnd w:id="26"/>
      <w:r>
        <w:t>Purpose of this document</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321C8A" w:rsidTr="00DF0C1E">
        <w:trPr>
          <w:trHeight w:val="1223"/>
        </w:trPr>
        <w:tc>
          <w:tcPr>
            <w:tcW w:w="1374" w:type="dxa"/>
            <w:tcBorders>
              <w:right w:val="single" w:sz="4" w:space="0" w:color="0070C0"/>
            </w:tcBorders>
            <w:shd w:val="clear" w:color="auto" w:fill="3D85C6"/>
          </w:tcPr>
          <w:p w:rsidR="00321C8A" w:rsidRDefault="00321C8A" w:rsidP="00DF0C1E">
            <w:pPr>
              <w:spacing w:before="0" w:after="0"/>
            </w:pPr>
            <w:bookmarkStart w:id="28" w:name="_Toc20237043"/>
            <w:r>
              <w:rPr>
                <w:noProof/>
              </w:rPr>
              <w:drawing>
                <wp:inline distT="0" distB="0" distL="0" distR="0" wp14:anchorId="1EA14E6C" wp14:editId="2D4A497F">
                  <wp:extent cx="733425" cy="733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bookmarkEnd w:id="28"/>
          </w:p>
        </w:tc>
        <w:tc>
          <w:tcPr>
            <w:tcW w:w="7482" w:type="dxa"/>
            <w:tcBorders>
              <w:top w:val="single" w:sz="4" w:space="0" w:color="0070C0"/>
              <w:left w:val="single" w:sz="4" w:space="0" w:color="0070C0"/>
              <w:right w:val="single" w:sz="4" w:space="0" w:color="0070C0"/>
            </w:tcBorders>
          </w:tcPr>
          <w:p w:rsidR="00321C8A" w:rsidRDefault="00321C8A" w:rsidP="00321C8A">
            <w:r w:rsidRPr="006A0EC7">
              <w:rPr>
                <w:b/>
              </w:rPr>
              <w:t>Note to author</w:t>
            </w:r>
            <w:r w:rsidRPr="006A0EC7">
              <w:t xml:space="preserve">: </w:t>
            </w:r>
            <w:r w:rsidR="00D00E0E">
              <w:t>For example,</w:t>
            </w:r>
            <w:r>
              <w:t xml:space="preserve"> the purpose of the communication plan is to identify key stakeholder groups, messages, timelines and communication channels for the dissemination of essential information regarding the IIS migration activities. The plan: </w:t>
            </w:r>
          </w:p>
        </w:tc>
      </w:tr>
      <w:tr w:rsidR="00321C8A" w:rsidTr="002A631E">
        <w:tc>
          <w:tcPr>
            <w:tcW w:w="8856" w:type="dxa"/>
            <w:gridSpan w:val="2"/>
            <w:tcBorders>
              <w:left w:val="single" w:sz="4" w:space="0" w:color="0070C0"/>
              <w:bottom w:val="single" w:sz="4" w:space="0" w:color="0070C0"/>
              <w:right w:val="single" w:sz="4" w:space="0" w:color="0070C0"/>
            </w:tcBorders>
            <w:shd w:val="clear" w:color="auto" w:fill="FFFFFF" w:themeFill="background1"/>
          </w:tcPr>
          <w:p w:rsidR="00321C8A" w:rsidRDefault="00321C8A" w:rsidP="000166AC">
            <w:pPr>
              <w:numPr>
                <w:ilvl w:val="0"/>
                <w:numId w:val="3"/>
              </w:numPr>
              <w:spacing w:before="0" w:after="0" w:line="259" w:lineRule="auto"/>
            </w:pPr>
            <w:r>
              <w:t xml:space="preserve">Identifies key stakeholders for consideration of content-specific messaging. (Refer to the </w:t>
            </w:r>
            <w:r w:rsidRPr="0078103D">
              <w:rPr>
                <w:b/>
              </w:rPr>
              <w:t>Stakeholder Analysis Worksheet</w:t>
            </w:r>
            <w:r>
              <w:t xml:space="preserve">.) </w:t>
            </w:r>
          </w:p>
          <w:p w:rsidR="00321C8A" w:rsidRDefault="00321C8A" w:rsidP="000166AC">
            <w:pPr>
              <w:numPr>
                <w:ilvl w:val="0"/>
                <w:numId w:val="3"/>
              </w:numPr>
              <w:spacing w:before="0" w:after="0" w:line="259" w:lineRule="auto"/>
            </w:pPr>
            <w:r>
              <w:t>Documents key messages and communication strategies, including various channels to effectively disseminate the information.</w:t>
            </w:r>
          </w:p>
          <w:p w:rsidR="00321C8A" w:rsidRDefault="00321C8A" w:rsidP="000166AC">
            <w:pPr>
              <w:numPr>
                <w:ilvl w:val="0"/>
                <w:numId w:val="3"/>
              </w:numPr>
              <w:spacing w:before="0" w:after="0" w:line="259" w:lineRule="auto"/>
            </w:pPr>
            <w:r>
              <w:t>Documents message frequency, scheduling and tracking strategies.</w:t>
            </w:r>
          </w:p>
          <w:p w:rsidR="00321C8A" w:rsidRPr="006A0EC7" w:rsidRDefault="00321C8A" w:rsidP="000166AC">
            <w:pPr>
              <w:numPr>
                <w:ilvl w:val="0"/>
                <w:numId w:val="3"/>
              </w:numPr>
              <w:spacing w:before="0" w:after="0" w:line="259" w:lineRule="auto"/>
            </w:pPr>
            <w:r>
              <w:t>Provides general change management concepts for addressing resistance to IIS migration among stakeholders.</w:t>
            </w:r>
          </w:p>
        </w:tc>
      </w:tr>
    </w:tbl>
    <w:p w:rsidR="00321C8A" w:rsidRDefault="00321C8A" w:rsidP="00534A14">
      <w:pPr>
        <w:pStyle w:val="Heading2"/>
      </w:pPr>
      <w:bookmarkStart w:id="29" w:name="_76xd6s6hxjqu" w:colFirst="0" w:colLast="0"/>
      <w:bookmarkStart w:id="30" w:name="_Toc20497132"/>
      <w:bookmarkEnd w:id="29"/>
      <w:r>
        <w:t>Intended audience</w:t>
      </w:r>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A86CBC" w:rsidTr="00DF0C1E">
        <w:trPr>
          <w:trHeight w:val="1106"/>
        </w:trPr>
        <w:tc>
          <w:tcPr>
            <w:tcW w:w="1374" w:type="dxa"/>
            <w:tcBorders>
              <w:bottom w:val="single" w:sz="4" w:space="0" w:color="0070C0"/>
              <w:right w:val="single" w:sz="4" w:space="0" w:color="0070C0"/>
            </w:tcBorders>
            <w:shd w:val="clear" w:color="auto" w:fill="3D85C6"/>
          </w:tcPr>
          <w:p w:rsidR="00A86CBC" w:rsidRDefault="00A86CBC" w:rsidP="00DF0C1E">
            <w:pPr>
              <w:spacing w:before="0" w:after="0"/>
            </w:pPr>
            <w:bookmarkStart w:id="31" w:name="_Toc20237045"/>
            <w:r>
              <w:rPr>
                <w:noProof/>
              </w:rPr>
              <w:drawing>
                <wp:inline distT="0" distB="0" distL="0" distR="0" wp14:anchorId="15F252D3" wp14:editId="0C601949">
                  <wp:extent cx="733425" cy="733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bookmarkEnd w:id="31"/>
          </w:p>
        </w:tc>
        <w:tc>
          <w:tcPr>
            <w:tcW w:w="7482" w:type="dxa"/>
            <w:tcBorders>
              <w:top w:val="single" w:sz="4" w:space="0" w:color="0070C0"/>
              <w:left w:val="single" w:sz="4" w:space="0" w:color="0070C0"/>
              <w:bottom w:val="single" w:sz="4" w:space="0" w:color="0070C0"/>
              <w:right w:val="single" w:sz="4" w:space="0" w:color="0070C0"/>
            </w:tcBorders>
          </w:tcPr>
          <w:p w:rsidR="00A86CBC" w:rsidRDefault="00A86CBC" w:rsidP="00A86CBC">
            <w:pPr>
              <w:spacing w:after="0"/>
            </w:pPr>
            <w:r w:rsidRPr="006A0EC7">
              <w:rPr>
                <w:b/>
              </w:rPr>
              <w:t>Note to author</w:t>
            </w:r>
            <w:r w:rsidRPr="006A0EC7">
              <w:t xml:space="preserve">: </w:t>
            </w:r>
            <w:r>
              <w:t xml:space="preserve">For example, the intended audience for this training plan is the IIS migration project team and immunization program leadership so these individuals contribute to and approve of the </w:t>
            </w:r>
            <w:r w:rsidR="00DF0C1E">
              <w:t>communication plan as outlined.</w:t>
            </w:r>
          </w:p>
        </w:tc>
      </w:tr>
    </w:tbl>
    <w:p w:rsidR="00321C8A" w:rsidRDefault="00321C8A" w:rsidP="00534A14">
      <w:pPr>
        <w:pStyle w:val="Heading2"/>
      </w:pPr>
      <w:bookmarkStart w:id="32" w:name="_ev03ezw06a4h" w:colFirst="0" w:colLast="0"/>
      <w:bookmarkStart w:id="33" w:name="_Toc20497133"/>
      <w:bookmarkEnd w:id="32"/>
      <w:r>
        <w:t>Structure of plan</w:t>
      </w:r>
      <w:bookmarkEnd w:id="33"/>
    </w:p>
    <w:p w:rsidR="00321C8A" w:rsidRDefault="00321C8A" w:rsidP="00321C8A">
      <w:r>
        <w:t>The communication plan is organized into sections that facilitate the development of a cohesive and comprehensive communication strategy and plan. The plan also includes several tools that can be utilized and modified as needed throughout the IIS migration process and/or post-migration.</w:t>
      </w:r>
    </w:p>
    <w:p w:rsidR="00321C8A" w:rsidRDefault="00321C8A" w:rsidP="000E5DE1">
      <w:pPr>
        <w:pStyle w:val="Heading3"/>
      </w:pPr>
      <w:bookmarkStart w:id="34" w:name="_4d34og8" w:colFirst="0" w:colLast="0"/>
      <w:bookmarkEnd w:id="34"/>
      <w:r>
        <w:t>Figure 1: Organization of IIS migration communication plan</w:t>
      </w:r>
    </w:p>
    <w:p w:rsidR="00180D75" w:rsidRDefault="00301191" w:rsidP="00180D75">
      <w:r>
        <w:rPr>
          <w:noProof/>
          <w:sz w:val="20"/>
          <w:szCs w:val="20"/>
        </w:rPr>
        <w:drawing>
          <wp:inline distT="114300" distB="114300" distL="114300" distR="114300" wp14:anchorId="5DB6B493" wp14:editId="453A47F0">
            <wp:extent cx="5486400" cy="40386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86400" cy="403860"/>
                    </a:xfrm>
                    <a:prstGeom prst="rect">
                      <a:avLst/>
                    </a:prstGeom>
                    <a:ln/>
                  </pic:spPr>
                </pic:pic>
              </a:graphicData>
            </a:graphic>
          </wp:inline>
        </w:drawing>
      </w:r>
    </w:p>
    <w:p w:rsidR="00213393" w:rsidRDefault="00213393" w:rsidP="00213393">
      <w:r>
        <w:t>Information included in each section is as follows:</w:t>
      </w:r>
    </w:p>
    <w:p w:rsidR="00213393" w:rsidRDefault="00213393" w:rsidP="000166AC">
      <w:pPr>
        <w:numPr>
          <w:ilvl w:val="0"/>
          <w:numId w:val="4"/>
        </w:numPr>
        <w:pBdr>
          <w:top w:val="nil"/>
          <w:left w:val="nil"/>
          <w:bottom w:val="nil"/>
          <w:right w:val="nil"/>
          <w:between w:val="nil"/>
        </w:pBdr>
        <w:spacing w:before="0" w:after="0" w:line="259" w:lineRule="auto"/>
      </w:pPr>
      <w:r>
        <w:rPr>
          <w:b/>
          <w:color w:val="000000"/>
        </w:rPr>
        <w:t>Objectives and goals</w:t>
      </w:r>
      <w:r>
        <w:rPr>
          <w:color w:val="000000"/>
        </w:rPr>
        <w:t xml:space="preserve"> – Identifies the purpose of the communication plan and the timeframe for which it applies. </w:t>
      </w:r>
    </w:p>
    <w:p w:rsidR="00213393" w:rsidRDefault="00213393" w:rsidP="000166AC">
      <w:pPr>
        <w:numPr>
          <w:ilvl w:val="0"/>
          <w:numId w:val="4"/>
        </w:numPr>
        <w:pBdr>
          <w:top w:val="nil"/>
          <w:left w:val="nil"/>
          <w:bottom w:val="nil"/>
          <w:right w:val="nil"/>
          <w:between w:val="nil"/>
        </w:pBdr>
        <w:spacing w:before="0" w:after="0" w:line="259" w:lineRule="auto"/>
      </w:pPr>
      <w:r>
        <w:rPr>
          <w:b/>
        </w:rPr>
        <w:lastRenderedPageBreak/>
        <w:t>Audiences, s</w:t>
      </w:r>
      <w:r>
        <w:rPr>
          <w:b/>
          <w:color w:val="000000"/>
        </w:rPr>
        <w:t>trategies, key messages</w:t>
      </w:r>
      <w:r>
        <w:rPr>
          <w:color w:val="000000"/>
        </w:rPr>
        <w:t xml:space="preserve"> – Identifies the audience, key communication strategies and messages.</w:t>
      </w:r>
    </w:p>
    <w:p w:rsidR="00213393" w:rsidRDefault="00213393" w:rsidP="000166AC">
      <w:pPr>
        <w:numPr>
          <w:ilvl w:val="0"/>
          <w:numId w:val="4"/>
        </w:numPr>
        <w:pBdr>
          <w:top w:val="nil"/>
          <w:left w:val="nil"/>
          <w:bottom w:val="nil"/>
          <w:right w:val="nil"/>
          <w:between w:val="nil"/>
        </w:pBdr>
        <w:spacing w:before="0" w:after="0" w:line="259" w:lineRule="auto"/>
      </w:pPr>
      <w:r>
        <w:rPr>
          <w:b/>
          <w:color w:val="000000"/>
        </w:rPr>
        <w:t>Planning and tracking</w:t>
      </w:r>
      <w:r>
        <w:rPr>
          <w:color w:val="000000"/>
        </w:rPr>
        <w:t xml:space="preserve"> – </w:t>
      </w:r>
      <w:r>
        <w:t xml:space="preserve">Management tools </w:t>
      </w:r>
      <w:r>
        <w:rPr>
          <w:color w:val="000000"/>
        </w:rPr>
        <w:t>for planning and tracking communication activities.</w:t>
      </w:r>
    </w:p>
    <w:p w:rsidR="00213393" w:rsidRDefault="00213393" w:rsidP="000166AC">
      <w:pPr>
        <w:numPr>
          <w:ilvl w:val="0"/>
          <w:numId w:val="4"/>
        </w:numPr>
        <w:pBdr>
          <w:top w:val="nil"/>
          <w:left w:val="nil"/>
          <w:bottom w:val="nil"/>
          <w:right w:val="nil"/>
          <w:between w:val="nil"/>
        </w:pBdr>
        <w:spacing w:before="0" w:after="0" w:line="259" w:lineRule="auto"/>
      </w:pPr>
      <w:r>
        <w:rPr>
          <w:b/>
          <w:color w:val="000000"/>
        </w:rPr>
        <w:t>Communication schedule: year at a glance</w:t>
      </w:r>
      <w:r>
        <w:rPr>
          <w:color w:val="000000"/>
        </w:rPr>
        <w:t xml:space="preserve"> – </w:t>
      </w:r>
      <w:r>
        <w:t>A calendar</w:t>
      </w:r>
      <w:r>
        <w:rPr>
          <w:color w:val="000000"/>
        </w:rPr>
        <w:t xml:space="preserve"> for identification of activities</w:t>
      </w:r>
      <w:r>
        <w:t xml:space="preserve"> over time.</w:t>
      </w:r>
    </w:p>
    <w:p w:rsidR="00213393" w:rsidRDefault="00213393" w:rsidP="000166AC">
      <w:pPr>
        <w:numPr>
          <w:ilvl w:val="0"/>
          <w:numId w:val="4"/>
        </w:numPr>
        <w:pBdr>
          <w:top w:val="nil"/>
          <w:left w:val="nil"/>
          <w:bottom w:val="nil"/>
          <w:right w:val="nil"/>
          <w:between w:val="nil"/>
        </w:pBdr>
        <w:spacing w:before="0" w:after="0" w:line="259" w:lineRule="auto"/>
      </w:pPr>
      <w:r>
        <w:rPr>
          <w:b/>
          <w:color w:val="000000"/>
        </w:rPr>
        <w:t>Change management</w:t>
      </w:r>
      <w:r>
        <w:rPr>
          <w:color w:val="000000"/>
        </w:rPr>
        <w:t xml:space="preserve"> – Provides change management </w:t>
      </w:r>
      <w:r>
        <w:t>strategies</w:t>
      </w:r>
      <w:r>
        <w:rPr>
          <w:color w:val="000000"/>
        </w:rPr>
        <w:t xml:space="preserve"> to </w:t>
      </w:r>
      <w:r>
        <w:t>address</w:t>
      </w:r>
      <w:r>
        <w:rPr>
          <w:color w:val="000000"/>
        </w:rPr>
        <w:t xml:space="preserve"> potential resistance.</w:t>
      </w:r>
    </w:p>
    <w:p w:rsidR="001A34AC" w:rsidRDefault="001A34AC">
      <w:pPr>
        <w:spacing w:before="0" w:after="0"/>
      </w:pPr>
      <w:r>
        <w:br w:type="page"/>
      </w:r>
    </w:p>
    <w:p w:rsidR="001A34AC" w:rsidRDefault="001A34AC" w:rsidP="001A34AC">
      <w:pPr>
        <w:pStyle w:val="Heading1"/>
      </w:pPr>
      <w:bookmarkStart w:id="35" w:name="_Toc20497134"/>
      <w:r>
        <w:lastRenderedPageBreak/>
        <w:t>Goals and objectives</w:t>
      </w:r>
      <w:bookmarkEnd w:id="35"/>
    </w:p>
    <w:p w:rsidR="001A34AC" w:rsidRDefault="001A34AC" w:rsidP="00534A14">
      <w:pPr>
        <w:pStyle w:val="Heading2"/>
      </w:pPr>
      <w:bookmarkStart w:id="36" w:name="_17dp8vu" w:colFirst="0" w:colLast="0"/>
      <w:bookmarkStart w:id="37" w:name="_Toc20497135"/>
      <w:bookmarkEnd w:id="36"/>
      <w:r>
        <w:t>Goals</w:t>
      </w:r>
      <w:bookmarkEnd w:id="37"/>
      <w:r>
        <w:tab/>
      </w:r>
    </w:p>
    <w:p w:rsidR="001A34AC" w:rsidRDefault="001A34AC" w:rsidP="001A34AC">
      <w:r>
        <w:t>The communication goals can be organized in three phases: short-term, intermediate-term and long-term. The intent of the communication plan activities through these time frames is as follows:</w:t>
      </w:r>
    </w:p>
    <w:p w:rsidR="001A34AC" w:rsidRPr="000E5DE1" w:rsidRDefault="001A34AC" w:rsidP="000E5DE1">
      <w:pPr>
        <w:pStyle w:val="Heading3"/>
      </w:pPr>
      <w:bookmarkStart w:id="38" w:name="_3rdcrjn" w:colFirst="0" w:colLast="0"/>
      <w:bookmarkEnd w:id="38"/>
      <w:r w:rsidRPr="000E5DE1">
        <w:t>Short-term (next 6 months)</w:t>
      </w:r>
    </w:p>
    <w:p w:rsidR="001A34AC" w:rsidRDefault="001A34AC" w:rsidP="000166AC">
      <w:pPr>
        <w:numPr>
          <w:ilvl w:val="0"/>
          <w:numId w:val="7"/>
        </w:numPr>
        <w:pBdr>
          <w:top w:val="nil"/>
          <w:left w:val="nil"/>
          <w:bottom w:val="nil"/>
          <w:right w:val="nil"/>
          <w:between w:val="nil"/>
        </w:pBdr>
        <w:spacing w:before="0" w:after="0" w:line="259" w:lineRule="auto"/>
      </w:pPr>
      <w:r>
        <w:rPr>
          <w:color w:val="000000"/>
        </w:rPr>
        <w:t>Goal 1</w:t>
      </w:r>
    </w:p>
    <w:p w:rsidR="001A34AC" w:rsidRDefault="001A34AC" w:rsidP="000166AC">
      <w:pPr>
        <w:numPr>
          <w:ilvl w:val="0"/>
          <w:numId w:val="7"/>
        </w:numPr>
        <w:pBdr>
          <w:top w:val="nil"/>
          <w:left w:val="nil"/>
          <w:bottom w:val="nil"/>
          <w:right w:val="nil"/>
          <w:between w:val="nil"/>
        </w:pBdr>
        <w:spacing w:before="0" w:after="160" w:line="259" w:lineRule="auto"/>
      </w:pPr>
      <w:r>
        <w:rPr>
          <w:color w:val="000000"/>
        </w:rPr>
        <w:t>Goal 2</w:t>
      </w:r>
    </w:p>
    <w:p w:rsidR="001A34AC" w:rsidRDefault="001A34AC" w:rsidP="000E5DE1">
      <w:pPr>
        <w:pStyle w:val="Heading3"/>
      </w:pPr>
      <w:bookmarkStart w:id="39" w:name="_26in1rg" w:colFirst="0" w:colLast="0"/>
      <w:bookmarkEnd w:id="39"/>
      <w:r>
        <w:t>Intermediate-term (7-18 months)</w:t>
      </w:r>
    </w:p>
    <w:p w:rsidR="001A34AC" w:rsidRDefault="001A34AC" w:rsidP="000166AC">
      <w:pPr>
        <w:numPr>
          <w:ilvl w:val="0"/>
          <w:numId w:val="5"/>
        </w:numPr>
        <w:pBdr>
          <w:top w:val="nil"/>
          <w:left w:val="nil"/>
          <w:bottom w:val="nil"/>
          <w:right w:val="nil"/>
          <w:between w:val="nil"/>
        </w:pBdr>
        <w:spacing w:before="0" w:after="0" w:line="259" w:lineRule="auto"/>
      </w:pPr>
      <w:r>
        <w:rPr>
          <w:color w:val="000000"/>
        </w:rPr>
        <w:t>Goal 1</w:t>
      </w:r>
    </w:p>
    <w:p w:rsidR="001A34AC" w:rsidRDefault="001A34AC" w:rsidP="000166AC">
      <w:pPr>
        <w:numPr>
          <w:ilvl w:val="0"/>
          <w:numId w:val="5"/>
        </w:numPr>
        <w:pBdr>
          <w:top w:val="nil"/>
          <w:left w:val="nil"/>
          <w:bottom w:val="nil"/>
          <w:right w:val="nil"/>
          <w:between w:val="nil"/>
        </w:pBdr>
        <w:spacing w:before="0" w:after="160" w:line="259" w:lineRule="auto"/>
      </w:pPr>
      <w:r>
        <w:rPr>
          <w:color w:val="000000"/>
        </w:rPr>
        <w:t>Goal 2</w:t>
      </w:r>
    </w:p>
    <w:p w:rsidR="001A34AC" w:rsidRDefault="001A34AC" w:rsidP="000E5DE1">
      <w:pPr>
        <w:pStyle w:val="Heading3"/>
      </w:pPr>
      <w:bookmarkStart w:id="40" w:name="_lnxbz9" w:colFirst="0" w:colLast="0"/>
      <w:bookmarkEnd w:id="40"/>
      <w:r>
        <w:t>Long-term (19-36 months)</w:t>
      </w:r>
    </w:p>
    <w:p w:rsidR="001A34AC" w:rsidRDefault="001A34AC" w:rsidP="000166AC">
      <w:pPr>
        <w:numPr>
          <w:ilvl w:val="0"/>
          <w:numId w:val="6"/>
        </w:numPr>
        <w:pBdr>
          <w:top w:val="nil"/>
          <w:left w:val="nil"/>
          <w:bottom w:val="nil"/>
          <w:right w:val="nil"/>
          <w:between w:val="nil"/>
        </w:pBdr>
        <w:spacing w:before="0" w:after="0" w:line="259" w:lineRule="auto"/>
      </w:pPr>
      <w:r>
        <w:rPr>
          <w:color w:val="000000"/>
        </w:rPr>
        <w:t>Goal 1</w:t>
      </w:r>
    </w:p>
    <w:p w:rsidR="001A34AC" w:rsidRPr="00817E0A" w:rsidRDefault="001A34AC" w:rsidP="000166AC">
      <w:pPr>
        <w:numPr>
          <w:ilvl w:val="0"/>
          <w:numId w:val="6"/>
        </w:numPr>
        <w:pBdr>
          <w:top w:val="nil"/>
          <w:left w:val="nil"/>
          <w:bottom w:val="nil"/>
          <w:right w:val="nil"/>
          <w:between w:val="nil"/>
        </w:pBdr>
        <w:spacing w:before="0" w:after="160" w:line="259" w:lineRule="auto"/>
      </w:pPr>
      <w:r>
        <w:rPr>
          <w:color w:val="000000"/>
        </w:rPr>
        <w:t>Goal 2</w:t>
      </w:r>
    </w:p>
    <w:p w:rsidR="00817E0A" w:rsidRDefault="00817E0A">
      <w:pPr>
        <w:spacing w:before="0" w:after="0"/>
        <w:rPr>
          <w:color w:val="000000"/>
        </w:rPr>
      </w:pPr>
      <w:r>
        <w:rPr>
          <w:color w:val="000000"/>
        </w:rPr>
        <w:br w:type="page"/>
      </w:r>
    </w:p>
    <w:p w:rsidR="004D397C" w:rsidRPr="004D397C" w:rsidRDefault="004D397C" w:rsidP="004D397C">
      <w:pPr>
        <w:pStyle w:val="Heading1"/>
      </w:pPr>
      <w:bookmarkStart w:id="41" w:name="_Toc20497136"/>
      <w:r w:rsidRPr="004D397C">
        <w:lastRenderedPageBreak/>
        <w:t>Roles and responsibilities</w:t>
      </w:r>
      <w:bookmarkEnd w:id="41"/>
    </w:p>
    <w:p w:rsidR="004D397C" w:rsidRDefault="004D397C" w:rsidP="004D397C">
      <w:pPr>
        <w:keepNext/>
        <w:spacing w:before="240" w:after="240"/>
      </w:pPr>
      <w:r>
        <w:t>The following individuals will be i</w:t>
      </w:r>
      <w:r w:rsidRPr="004D397C">
        <w:t>nvolved in communication activities</w:t>
      </w:r>
      <w:r>
        <w:t xml:space="preserve">. </w:t>
      </w:r>
    </w:p>
    <w:tbl>
      <w:tblPr>
        <w:tblStyle w:val="TableGrid"/>
        <w:tblW w:w="0" w:type="auto"/>
        <w:tblLook w:val="04A0" w:firstRow="1" w:lastRow="0" w:firstColumn="1" w:lastColumn="0" w:noHBand="0" w:noVBand="1"/>
      </w:tblPr>
      <w:tblGrid>
        <w:gridCol w:w="3258"/>
        <w:gridCol w:w="5580"/>
      </w:tblGrid>
      <w:tr w:rsidR="004D397C" w:rsidTr="004D397C">
        <w:tc>
          <w:tcPr>
            <w:tcW w:w="3258" w:type="dxa"/>
            <w:shd w:val="clear" w:color="auto" w:fill="3D85C6"/>
          </w:tcPr>
          <w:p w:rsidR="004D397C" w:rsidRPr="007B5C78" w:rsidRDefault="004D397C" w:rsidP="002A631E">
            <w:pPr>
              <w:pStyle w:val="Tabletext"/>
              <w:rPr>
                <w:b/>
                <w:color w:val="FFFFFF" w:themeColor="background1"/>
              </w:rPr>
            </w:pPr>
            <w:r>
              <w:rPr>
                <w:b/>
                <w:color w:val="FFFFFF" w:themeColor="background1"/>
              </w:rPr>
              <w:t>Responsibility</w:t>
            </w:r>
          </w:p>
        </w:tc>
        <w:tc>
          <w:tcPr>
            <w:tcW w:w="5580" w:type="dxa"/>
            <w:shd w:val="clear" w:color="auto" w:fill="3D85C6"/>
          </w:tcPr>
          <w:p w:rsidR="004D397C" w:rsidRPr="007B5C78" w:rsidRDefault="004D397C" w:rsidP="002A631E">
            <w:pPr>
              <w:pStyle w:val="Tabletext"/>
              <w:rPr>
                <w:b/>
                <w:color w:val="FFFFFF" w:themeColor="background1"/>
              </w:rPr>
            </w:pPr>
            <w:r>
              <w:rPr>
                <w:b/>
                <w:color w:val="FFFFFF" w:themeColor="background1"/>
              </w:rPr>
              <w:t>Name(s), role</w:t>
            </w:r>
          </w:p>
        </w:tc>
      </w:tr>
      <w:tr w:rsidR="004D397C" w:rsidTr="004D397C">
        <w:tc>
          <w:tcPr>
            <w:tcW w:w="3258" w:type="dxa"/>
          </w:tcPr>
          <w:p w:rsidR="004D397C" w:rsidRDefault="004D397C" w:rsidP="002A631E">
            <w:r w:rsidRPr="004D397C">
              <w:t>Develop communication plan</w:t>
            </w:r>
          </w:p>
        </w:tc>
        <w:tc>
          <w:tcPr>
            <w:tcW w:w="5580" w:type="dxa"/>
          </w:tcPr>
          <w:p w:rsidR="004D397C" w:rsidRDefault="004D397C" w:rsidP="002A631E"/>
        </w:tc>
      </w:tr>
      <w:tr w:rsidR="004D397C" w:rsidTr="004D397C">
        <w:tc>
          <w:tcPr>
            <w:tcW w:w="3258" w:type="dxa"/>
          </w:tcPr>
          <w:p w:rsidR="004D397C" w:rsidRDefault="004D397C" w:rsidP="002A631E">
            <w:r w:rsidRPr="004D397C">
              <w:t>Develop communication messages</w:t>
            </w:r>
          </w:p>
        </w:tc>
        <w:tc>
          <w:tcPr>
            <w:tcW w:w="5580" w:type="dxa"/>
          </w:tcPr>
          <w:p w:rsidR="004D397C" w:rsidRDefault="004D397C" w:rsidP="002A631E"/>
        </w:tc>
      </w:tr>
      <w:tr w:rsidR="004D397C" w:rsidTr="004D397C">
        <w:tc>
          <w:tcPr>
            <w:tcW w:w="3258" w:type="dxa"/>
          </w:tcPr>
          <w:p w:rsidR="004D397C" w:rsidRDefault="004D397C" w:rsidP="002A631E">
            <w:r w:rsidRPr="004D397C">
              <w:t>Deliver communications</w:t>
            </w:r>
          </w:p>
        </w:tc>
        <w:tc>
          <w:tcPr>
            <w:tcW w:w="5580" w:type="dxa"/>
          </w:tcPr>
          <w:p w:rsidR="004D397C" w:rsidRDefault="004D397C" w:rsidP="002A631E"/>
        </w:tc>
      </w:tr>
      <w:tr w:rsidR="004D397C" w:rsidTr="004D397C">
        <w:tc>
          <w:tcPr>
            <w:tcW w:w="3258" w:type="dxa"/>
          </w:tcPr>
          <w:p w:rsidR="004D397C" w:rsidRDefault="004D397C" w:rsidP="002A631E">
            <w:r w:rsidRPr="004D397C">
              <w:t>Monitor communication efforts</w:t>
            </w:r>
          </w:p>
        </w:tc>
        <w:tc>
          <w:tcPr>
            <w:tcW w:w="5580" w:type="dxa"/>
          </w:tcPr>
          <w:p w:rsidR="004D397C" w:rsidRDefault="004D397C" w:rsidP="002A631E"/>
        </w:tc>
      </w:tr>
      <w:tr w:rsidR="004D397C" w:rsidTr="004D397C">
        <w:tc>
          <w:tcPr>
            <w:tcW w:w="3258" w:type="dxa"/>
          </w:tcPr>
          <w:p w:rsidR="004D397C" w:rsidRDefault="004D397C" w:rsidP="002A631E"/>
        </w:tc>
        <w:tc>
          <w:tcPr>
            <w:tcW w:w="5580" w:type="dxa"/>
          </w:tcPr>
          <w:p w:rsidR="004D397C" w:rsidRDefault="004D397C" w:rsidP="002A631E"/>
        </w:tc>
      </w:tr>
      <w:tr w:rsidR="004D397C" w:rsidTr="004D397C">
        <w:tc>
          <w:tcPr>
            <w:tcW w:w="3258" w:type="dxa"/>
          </w:tcPr>
          <w:p w:rsidR="004D397C" w:rsidRDefault="004D397C" w:rsidP="002A631E"/>
        </w:tc>
        <w:tc>
          <w:tcPr>
            <w:tcW w:w="5580" w:type="dxa"/>
          </w:tcPr>
          <w:p w:rsidR="004D397C" w:rsidRDefault="004D397C" w:rsidP="002A631E"/>
        </w:tc>
      </w:tr>
      <w:tr w:rsidR="004D397C" w:rsidTr="004D397C">
        <w:tc>
          <w:tcPr>
            <w:tcW w:w="3258" w:type="dxa"/>
          </w:tcPr>
          <w:p w:rsidR="004D397C" w:rsidRDefault="004D397C" w:rsidP="002A631E"/>
        </w:tc>
        <w:tc>
          <w:tcPr>
            <w:tcW w:w="5580" w:type="dxa"/>
          </w:tcPr>
          <w:p w:rsidR="004D397C" w:rsidRDefault="004D397C" w:rsidP="002A631E"/>
        </w:tc>
      </w:tr>
    </w:tbl>
    <w:p w:rsidR="00817E0A" w:rsidRDefault="00817E0A" w:rsidP="00817E0A">
      <w:pPr>
        <w:pBdr>
          <w:top w:val="nil"/>
          <w:left w:val="nil"/>
          <w:bottom w:val="nil"/>
          <w:right w:val="nil"/>
          <w:between w:val="nil"/>
        </w:pBdr>
        <w:spacing w:before="0"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4D397C" w:rsidTr="004D397C">
        <w:trPr>
          <w:trHeight w:val="1088"/>
        </w:trPr>
        <w:tc>
          <w:tcPr>
            <w:tcW w:w="1374" w:type="dxa"/>
            <w:tcBorders>
              <w:bottom w:val="single" w:sz="4" w:space="0" w:color="0070C0"/>
              <w:right w:val="single" w:sz="4" w:space="0" w:color="0070C0"/>
            </w:tcBorders>
            <w:shd w:val="clear" w:color="auto" w:fill="3D85C6"/>
          </w:tcPr>
          <w:p w:rsidR="004D397C" w:rsidRDefault="004D397C" w:rsidP="002A631E">
            <w:pPr>
              <w:spacing w:before="0" w:after="0"/>
            </w:pPr>
            <w:r>
              <w:rPr>
                <w:noProof/>
              </w:rPr>
              <w:drawing>
                <wp:inline distT="0" distB="0" distL="0" distR="0" wp14:anchorId="67E6A88A" wp14:editId="16DC949F">
                  <wp:extent cx="73342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4D397C" w:rsidRDefault="004D397C" w:rsidP="002A631E">
            <w:pPr>
              <w:spacing w:after="0"/>
            </w:pPr>
            <w:r w:rsidRPr="006A0EC7">
              <w:rPr>
                <w:b/>
              </w:rPr>
              <w:t>Note to author</w:t>
            </w:r>
            <w:r w:rsidRPr="006A0EC7">
              <w:t xml:space="preserve">: </w:t>
            </w:r>
            <w:r w:rsidRPr="004D397C">
              <w:t>Consider: Immunization program manager, IIS manager, immunization field consultants/trainers, training supervisor/lead, communications lead, IIS help desk staff.</w:t>
            </w:r>
          </w:p>
        </w:tc>
      </w:tr>
    </w:tbl>
    <w:p w:rsidR="00DE68FD" w:rsidRDefault="00DE68FD" w:rsidP="00DE68FD">
      <w:pPr>
        <w:pStyle w:val="Heading1"/>
      </w:pPr>
      <w:bookmarkStart w:id="42" w:name="_Toc20497137"/>
      <w:r>
        <w:t>Strategies and key messages</w:t>
      </w:r>
      <w:bookmarkEnd w:id="42"/>
    </w:p>
    <w:p w:rsidR="00DE68FD" w:rsidRDefault="00DE68FD" w:rsidP="00534A14">
      <w:pPr>
        <w:pStyle w:val="Heading2"/>
      </w:pPr>
      <w:bookmarkStart w:id="43" w:name="_b4tpvkdezsaf" w:colFirst="0" w:colLast="0"/>
      <w:bookmarkStart w:id="44" w:name="_Toc20497138"/>
      <w:bookmarkEnd w:id="43"/>
      <w:r>
        <w:t>Key strategies</w:t>
      </w:r>
      <w:bookmarkEnd w:id="44"/>
    </w:p>
    <w:p w:rsidR="00DE68FD" w:rsidRDefault="00DE68FD" w:rsidP="00DE68FD">
      <w:r>
        <w:t>Communication strategies are assigned based on the stakeholders’ current awareness and the potential role they will play in the IIS migration. Sample strategies may be classified as follows:</w:t>
      </w:r>
    </w:p>
    <w:p w:rsidR="00DE68FD" w:rsidRDefault="00DE68FD" w:rsidP="000166AC">
      <w:pPr>
        <w:pStyle w:val="Heading3"/>
        <w:numPr>
          <w:ilvl w:val="0"/>
          <w:numId w:val="8"/>
        </w:numPr>
        <w:spacing w:before="40" w:after="0" w:line="259" w:lineRule="auto"/>
      </w:pPr>
      <w:bookmarkStart w:id="45" w:name="_44sinio" w:colFirst="0" w:colLast="0"/>
      <w:bookmarkEnd w:id="45"/>
      <w:r>
        <w:t>Raise awareness.</w:t>
      </w:r>
    </w:p>
    <w:p w:rsidR="00DE68FD" w:rsidRDefault="00DE68FD" w:rsidP="000166AC">
      <w:pPr>
        <w:numPr>
          <w:ilvl w:val="1"/>
          <w:numId w:val="8"/>
        </w:numPr>
        <w:pBdr>
          <w:top w:val="nil"/>
          <w:left w:val="nil"/>
          <w:bottom w:val="nil"/>
          <w:right w:val="nil"/>
          <w:between w:val="nil"/>
        </w:pBdr>
        <w:spacing w:before="0" w:after="0" w:line="259" w:lineRule="auto"/>
      </w:pPr>
      <w:r>
        <w:rPr>
          <w:color w:val="000000"/>
        </w:rPr>
        <w:t>Ensure key stakeholders are aware of the need for change and the IIS migration effort.</w:t>
      </w:r>
    </w:p>
    <w:p w:rsidR="00DE68FD" w:rsidRDefault="00DE68FD" w:rsidP="000166AC">
      <w:pPr>
        <w:numPr>
          <w:ilvl w:val="1"/>
          <w:numId w:val="8"/>
        </w:numPr>
        <w:pBdr>
          <w:top w:val="nil"/>
          <w:left w:val="nil"/>
          <w:bottom w:val="nil"/>
          <w:right w:val="nil"/>
          <w:between w:val="nil"/>
        </w:pBdr>
        <w:spacing w:before="0" w:after="160" w:line="259" w:lineRule="auto"/>
      </w:pPr>
      <w:r>
        <w:rPr>
          <w:color w:val="000000"/>
        </w:rPr>
        <w:t>Ensure users/potential users are aware they must take IIS training prior to using the new system.</w:t>
      </w:r>
    </w:p>
    <w:p w:rsidR="00DE68FD" w:rsidRDefault="00DE68FD" w:rsidP="000166AC">
      <w:pPr>
        <w:pStyle w:val="Heading3"/>
        <w:numPr>
          <w:ilvl w:val="0"/>
          <w:numId w:val="8"/>
        </w:numPr>
        <w:spacing w:before="40" w:after="0" w:line="259" w:lineRule="auto"/>
      </w:pPr>
      <w:bookmarkStart w:id="46" w:name="_2jxsxqh" w:colFirst="0" w:colLast="0"/>
      <w:bookmarkEnd w:id="46"/>
      <w:r>
        <w:t>Educate/train.</w:t>
      </w:r>
    </w:p>
    <w:p w:rsidR="00DE68FD" w:rsidRDefault="00DE68FD" w:rsidP="000166AC">
      <w:pPr>
        <w:numPr>
          <w:ilvl w:val="1"/>
          <w:numId w:val="8"/>
        </w:numPr>
        <w:pBdr>
          <w:top w:val="nil"/>
          <w:left w:val="nil"/>
          <w:bottom w:val="nil"/>
          <w:right w:val="nil"/>
          <w:between w:val="nil"/>
        </w:pBdr>
        <w:spacing w:before="0" w:after="0" w:line="259" w:lineRule="auto"/>
      </w:pPr>
      <w:r>
        <w:rPr>
          <w:color w:val="000000"/>
        </w:rPr>
        <w:t>Educate stakeholders on new IIS functionality and timelines.</w:t>
      </w:r>
    </w:p>
    <w:p w:rsidR="00DE68FD" w:rsidRDefault="00DE68FD" w:rsidP="000166AC">
      <w:pPr>
        <w:numPr>
          <w:ilvl w:val="1"/>
          <w:numId w:val="8"/>
        </w:numPr>
        <w:pBdr>
          <w:top w:val="nil"/>
          <w:left w:val="nil"/>
          <w:bottom w:val="nil"/>
          <w:right w:val="nil"/>
          <w:between w:val="nil"/>
        </w:pBdr>
        <w:spacing w:before="0" w:after="0" w:line="259" w:lineRule="auto"/>
      </w:pPr>
      <w:r>
        <w:rPr>
          <w:color w:val="000000"/>
        </w:rPr>
        <w:t>Educate stakeholders on the benefits to be realized and adherence to national standards.</w:t>
      </w:r>
    </w:p>
    <w:p w:rsidR="00DE68FD" w:rsidRDefault="00DE68FD" w:rsidP="000166AC">
      <w:pPr>
        <w:numPr>
          <w:ilvl w:val="1"/>
          <w:numId w:val="8"/>
        </w:numPr>
        <w:pBdr>
          <w:top w:val="nil"/>
          <w:left w:val="nil"/>
          <w:bottom w:val="nil"/>
          <w:right w:val="nil"/>
          <w:between w:val="nil"/>
        </w:pBdr>
        <w:spacing w:before="0" w:after="160" w:line="259" w:lineRule="auto"/>
      </w:pPr>
      <w:r>
        <w:rPr>
          <w:color w:val="000000"/>
        </w:rPr>
        <w:t>Train users on the new IIS platform according to their role/functionality needs.</w:t>
      </w:r>
    </w:p>
    <w:p w:rsidR="00DE68FD" w:rsidRDefault="00DE68FD" w:rsidP="000166AC">
      <w:pPr>
        <w:pStyle w:val="Heading3"/>
        <w:numPr>
          <w:ilvl w:val="0"/>
          <w:numId w:val="8"/>
        </w:numPr>
        <w:spacing w:before="40" w:after="0" w:line="259" w:lineRule="auto"/>
      </w:pPr>
      <w:bookmarkStart w:id="47" w:name="_z337ya" w:colFirst="0" w:colLast="0"/>
      <w:bookmarkEnd w:id="47"/>
      <w:r>
        <w:lastRenderedPageBreak/>
        <w:t>Seek input.</w:t>
      </w:r>
    </w:p>
    <w:p w:rsidR="00DE68FD" w:rsidRDefault="00DE68FD" w:rsidP="000166AC">
      <w:pPr>
        <w:numPr>
          <w:ilvl w:val="1"/>
          <w:numId w:val="8"/>
        </w:numPr>
        <w:pBdr>
          <w:top w:val="nil"/>
          <w:left w:val="nil"/>
          <w:bottom w:val="nil"/>
          <w:right w:val="nil"/>
          <w:between w:val="nil"/>
        </w:pBdr>
        <w:spacing w:before="0" w:after="0" w:line="259" w:lineRule="auto"/>
      </w:pPr>
      <w:r>
        <w:rPr>
          <w:color w:val="000000"/>
        </w:rPr>
        <w:t>Request feedback on training activities, implementation plan or other project components.</w:t>
      </w:r>
    </w:p>
    <w:p w:rsidR="00DE68FD" w:rsidRDefault="00DE68FD" w:rsidP="000166AC">
      <w:pPr>
        <w:numPr>
          <w:ilvl w:val="1"/>
          <w:numId w:val="8"/>
        </w:numPr>
        <w:pBdr>
          <w:top w:val="nil"/>
          <w:left w:val="nil"/>
          <w:bottom w:val="nil"/>
          <w:right w:val="nil"/>
          <w:between w:val="nil"/>
        </w:pBdr>
        <w:spacing w:before="0" w:after="160" w:line="259" w:lineRule="auto"/>
      </w:pPr>
      <w:r>
        <w:rPr>
          <w:color w:val="000000"/>
        </w:rPr>
        <w:t>Request specific feedback on functionality from field and training staff, pilot site users for HL7, pilot site users for VFC vaccine ordering and reconciliation via the new IIS.</w:t>
      </w:r>
    </w:p>
    <w:p w:rsidR="00DE68FD" w:rsidRDefault="00DE68FD" w:rsidP="000166AC">
      <w:pPr>
        <w:pStyle w:val="Heading3"/>
        <w:numPr>
          <w:ilvl w:val="0"/>
          <w:numId w:val="8"/>
        </w:numPr>
        <w:spacing w:before="40" w:after="0" w:line="259" w:lineRule="auto"/>
      </w:pPr>
      <w:bookmarkStart w:id="48" w:name="_3j2qqm3" w:colFirst="0" w:colLast="0"/>
      <w:bookmarkEnd w:id="48"/>
      <w:r>
        <w:t>Update leadership.</w:t>
      </w:r>
    </w:p>
    <w:p w:rsidR="00DE68FD" w:rsidRDefault="00DE68FD" w:rsidP="000166AC">
      <w:pPr>
        <w:numPr>
          <w:ilvl w:val="1"/>
          <w:numId w:val="8"/>
        </w:numPr>
        <w:pBdr>
          <w:top w:val="nil"/>
          <w:left w:val="nil"/>
          <w:bottom w:val="nil"/>
          <w:right w:val="nil"/>
          <w:between w:val="nil"/>
        </w:pBdr>
        <w:spacing w:before="0" w:after="0" w:line="259" w:lineRule="auto"/>
      </w:pPr>
      <w:r>
        <w:rPr>
          <w:color w:val="000000"/>
        </w:rPr>
        <w:t>Ensure appropriate leadership parties are kept up to date.</w:t>
      </w:r>
    </w:p>
    <w:p w:rsidR="00DE68FD" w:rsidRDefault="00DE68FD" w:rsidP="000166AC">
      <w:pPr>
        <w:numPr>
          <w:ilvl w:val="1"/>
          <w:numId w:val="8"/>
        </w:numPr>
        <w:pBdr>
          <w:top w:val="nil"/>
          <w:left w:val="nil"/>
          <w:bottom w:val="nil"/>
          <w:right w:val="nil"/>
          <w:between w:val="nil"/>
        </w:pBdr>
        <w:spacing w:before="0" w:after="160" w:line="259" w:lineRule="auto"/>
      </w:pPr>
      <w:r>
        <w:rPr>
          <w:color w:val="000000"/>
        </w:rPr>
        <w:t>Help support project approvals and funding requests.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DE68FD" w:rsidTr="002A631E">
        <w:trPr>
          <w:trHeight w:val="1088"/>
        </w:trPr>
        <w:tc>
          <w:tcPr>
            <w:tcW w:w="1374" w:type="dxa"/>
            <w:tcBorders>
              <w:right w:val="single" w:sz="4" w:space="0" w:color="0070C0"/>
            </w:tcBorders>
            <w:shd w:val="clear" w:color="auto" w:fill="3D85C6"/>
          </w:tcPr>
          <w:p w:rsidR="00DE68FD" w:rsidRDefault="00DE68FD" w:rsidP="002A631E">
            <w:pPr>
              <w:spacing w:before="0" w:after="0"/>
            </w:pPr>
            <w:r>
              <w:rPr>
                <w:noProof/>
              </w:rPr>
              <w:drawing>
                <wp:inline distT="0" distB="0" distL="0" distR="0" wp14:anchorId="273E4D1D" wp14:editId="1C21119A">
                  <wp:extent cx="733425"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DE68FD" w:rsidRDefault="00DE68FD" w:rsidP="002A631E">
            <w:pPr>
              <w:spacing w:after="0"/>
            </w:pPr>
            <w:r w:rsidRPr="006A0EC7">
              <w:rPr>
                <w:b/>
              </w:rPr>
              <w:t>Note to author</w:t>
            </w:r>
            <w:r w:rsidRPr="006A0EC7">
              <w:t xml:space="preserve">: </w:t>
            </w:r>
            <w:r w:rsidRPr="00DE68FD">
              <w:t>Consider these strategies and your identified stakeholders to indicate the strategies required to meet the needs of each group using the table below. While some will clearly require specific education and training activities, others will simply need awareness-building communication.</w:t>
            </w:r>
          </w:p>
        </w:tc>
      </w:tr>
      <w:tr w:rsidR="00DE68FD" w:rsidTr="002A631E">
        <w:tc>
          <w:tcPr>
            <w:tcW w:w="8856" w:type="dxa"/>
            <w:gridSpan w:val="2"/>
            <w:tcBorders>
              <w:left w:val="single" w:sz="4" w:space="0" w:color="0070C0"/>
              <w:bottom w:val="single" w:sz="4" w:space="0" w:color="0070C0"/>
              <w:right w:val="single" w:sz="4" w:space="0" w:color="0070C0"/>
            </w:tcBorders>
            <w:shd w:val="clear" w:color="auto" w:fill="FFFFFF" w:themeFill="background1"/>
          </w:tcPr>
          <w:p w:rsidR="00DE68FD" w:rsidRPr="00DE68FD" w:rsidRDefault="00DE68FD" w:rsidP="002A631E">
            <w:pPr>
              <w:spacing w:before="0"/>
              <w:rPr>
                <w:sz w:val="16"/>
              </w:rPr>
            </w:pPr>
          </w:p>
          <w:p w:rsidR="00DE68FD" w:rsidRPr="006A0EC7" w:rsidRDefault="00DE68FD" w:rsidP="002A631E">
            <w:pPr>
              <w:spacing w:before="0"/>
            </w:pPr>
            <w:r>
              <w:t>Collect feedback in order to modify or refine messages, training and IIS functionality. Stakeholders that serve in a leadership role or provide funding will require additional considerations and messaging. It is important to also be cognizant of groups that may attempt to hinder or undermine IIS migration messaging or the process at large, such as anti-vaccine groups. Consideration of groups that may be opposed to any enhancement of the statewide IIS database is critical in order to anticipate, prevent or mitigate disruptions to the IIS migration process.</w:t>
            </w:r>
          </w:p>
        </w:tc>
      </w:tr>
    </w:tbl>
    <w:p w:rsidR="00321C8A" w:rsidRDefault="00321C8A" w:rsidP="00180D75"/>
    <w:p w:rsidR="001F24DC" w:rsidRDefault="001F24DC">
      <w:pPr>
        <w:spacing w:before="0" w:after="0"/>
      </w:pPr>
      <w:r>
        <w:br w:type="page"/>
      </w:r>
    </w:p>
    <w:p w:rsidR="001F24DC" w:rsidRDefault="001F24DC" w:rsidP="001F24DC">
      <w:pPr>
        <w:pStyle w:val="Heading3"/>
      </w:pPr>
      <w:r>
        <w:lastRenderedPageBreak/>
        <w:t>Table 1: Key stakeholders and strategies</w:t>
      </w:r>
    </w:p>
    <w:tbl>
      <w:tblPr>
        <w:tblW w:w="9720" w:type="dxa"/>
        <w:tblBorders>
          <w:top w:val="nil"/>
          <w:left w:val="nil"/>
          <w:bottom w:val="nil"/>
          <w:right w:val="nil"/>
          <w:insideH w:val="nil"/>
          <w:insideV w:val="nil"/>
        </w:tblBorders>
        <w:tblLayout w:type="fixed"/>
        <w:tblLook w:val="0400" w:firstRow="0" w:lastRow="0" w:firstColumn="0" w:lastColumn="0" w:noHBand="0" w:noVBand="1"/>
      </w:tblPr>
      <w:tblGrid>
        <w:gridCol w:w="2520"/>
        <w:gridCol w:w="4860"/>
        <w:gridCol w:w="2340"/>
      </w:tblGrid>
      <w:tr w:rsidR="001F24DC" w:rsidTr="002A631E">
        <w:tc>
          <w:tcPr>
            <w:tcW w:w="2520" w:type="dxa"/>
            <w:shd w:val="clear" w:color="auto" w:fill="4F81BD"/>
          </w:tcPr>
          <w:p w:rsidR="001F24DC" w:rsidRDefault="001F24DC" w:rsidP="001F24DC">
            <w:pPr>
              <w:spacing w:before="0" w:after="0"/>
              <w:rPr>
                <w:b/>
                <w:color w:val="FFFFFF"/>
                <w:sz w:val="21"/>
                <w:szCs w:val="21"/>
              </w:rPr>
            </w:pPr>
            <w:r>
              <w:rPr>
                <w:b/>
                <w:color w:val="FFFFFF"/>
                <w:sz w:val="21"/>
                <w:szCs w:val="21"/>
              </w:rPr>
              <w:t>Category (examples)</w:t>
            </w:r>
          </w:p>
        </w:tc>
        <w:tc>
          <w:tcPr>
            <w:tcW w:w="4860" w:type="dxa"/>
            <w:shd w:val="clear" w:color="auto" w:fill="4F81BD"/>
          </w:tcPr>
          <w:p w:rsidR="001F24DC" w:rsidRDefault="001F24DC" w:rsidP="001F24DC">
            <w:pPr>
              <w:spacing w:before="0" w:after="0"/>
              <w:rPr>
                <w:b/>
                <w:color w:val="FFFFFF"/>
                <w:sz w:val="21"/>
                <w:szCs w:val="21"/>
              </w:rPr>
            </w:pPr>
            <w:r>
              <w:rPr>
                <w:b/>
                <w:color w:val="FFFFFF"/>
                <w:sz w:val="21"/>
                <w:szCs w:val="21"/>
              </w:rPr>
              <w:t>Stakeholder group (examples)</w:t>
            </w:r>
          </w:p>
        </w:tc>
        <w:tc>
          <w:tcPr>
            <w:tcW w:w="2340" w:type="dxa"/>
            <w:shd w:val="clear" w:color="auto" w:fill="4F81BD"/>
          </w:tcPr>
          <w:p w:rsidR="001F24DC" w:rsidRDefault="001F24DC" w:rsidP="001F24DC">
            <w:pPr>
              <w:spacing w:before="0" w:after="0"/>
              <w:rPr>
                <w:b/>
                <w:color w:val="FFFFFF"/>
                <w:sz w:val="21"/>
                <w:szCs w:val="21"/>
              </w:rPr>
            </w:pPr>
            <w:r>
              <w:rPr>
                <w:b/>
                <w:color w:val="FFFFFF"/>
                <w:sz w:val="21"/>
                <w:szCs w:val="21"/>
              </w:rPr>
              <w:t xml:space="preserve">Key strategy (examples) </w:t>
            </w:r>
          </w:p>
          <w:p w:rsidR="001F24DC" w:rsidRDefault="001F24DC" w:rsidP="001F24DC">
            <w:pPr>
              <w:spacing w:before="0" w:after="0"/>
              <w:rPr>
                <w:b/>
                <w:color w:val="FFFFFF"/>
                <w:sz w:val="21"/>
                <w:szCs w:val="21"/>
              </w:rPr>
            </w:pPr>
            <w:r>
              <w:rPr>
                <w:b/>
                <w:color w:val="FFFFFF"/>
                <w:sz w:val="21"/>
                <w:szCs w:val="21"/>
              </w:rPr>
              <w:t>-Raise awareness.</w:t>
            </w:r>
          </w:p>
          <w:p w:rsidR="001F24DC" w:rsidRDefault="001F24DC" w:rsidP="001F24DC">
            <w:pPr>
              <w:spacing w:before="0" w:after="0"/>
              <w:rPr>
                <w:b/>
                <w:color w:val="FFFFFF"/>
                <w:sz w:val="21"/>
                <w:szCs w:val="21"/>
              </w:rPr>
            </w:pPr>
            <w:r>
              <w:rPr>
                <w:b/>
                <w:color w:val="FFFFFF"/>
                <w:sz w:val="21"/>
                <w:szCs w:val="21"/>
              </w:rPr>
              <w:t>-Educate/train.</w:t>
            </w:r>
          </w:p>
          <w:p w:rsidR="001F24DC" w:rsidRDefault="001F24DC" w:rsidP="001F24DC">
            <w:pPr>
              <w:spacing w:before="0" w:after="0"/>
              <w:rPr>
                <w:b/>
                <w:color w:val="FFFFFF"/>
                <w:sz w:val="21"/>
                <w:szCs w:val="21"/>
              </w:rPr>
            </w:pPr>
            <w:r>
              <w:rPr>
                <w:b/>
                <w:color w:val="FFFFFF"/>
                <w:sz w:val="21"/>
                <w:szCs w:val="21"/>
              </w:rPr>
              <w:t>-Seek input.</w:t>
            </w:r>
          </w:p>
          <w:p w:rsidR="001F24DC" w:rsidRDefault="001F24DC" w:rsidP="001F24DC">
            <w:pPr>
              <w:spacing w:before="0" w:after="0"/>
              <w:rPr>
                <w:b/>
                <w:color w:val="FFFFFF"/>
                <w:sz w:val="21"/>
                <w:szCs w:val="21"/>
              </w:rPr>
            </w:pPr>
            <w:r>
              <w:rPr>
                <w:b/>
                <w:color w:val="FFFFFF"/>
                <w:sz w:val="21"/>
                <w:szCs w:val="21"/>
              </w:rPr>
              <w:t>-Update leadership.</w:t>
            </w:r>
          </w:p>
        </w:tc>
      </w:tr>
      <w:tr w:rsidR="001F24DC" w:rsidTr="002A631E">
        <w:tc>
          <w:tcPr>
            <w:tcW w:w="2520" w:type="dxa"/>
          </w:tcPr>
          <w:p w:rsidR="001F24DC" w:rsidRDefault="001F24DC" w:rsidP="001F24DC">
            <w:pPr>
              <w:spacing w:before="0" w:after="0"/>
              <w:rPr>
                <w:sz w:val="21"/>
                <w:szCs w:val="21"/>
              </w:rPr>
            </w:pPr>
            <w:r>
              <w:rPr>
                <w:sz w:val="21"/>
                <w:szCs w:val="21"/>
              </w:rPr>
              <w:t>Advocacy organizations</w:t>
            </w:r>
          </w:p>
        </w:tc>
        <w:tc>
          <w:tcPr>
            <w:tcW w:w="4860" w:type="dxa"/>
          </w:tcPr>
          <w:p w:rsidR="001F24DC" w:rsidRDefault="001F24DC" w:rsidP="001F24DC">
            <w:pPr>
              <w:spacing w:before="0" w:after="0"/>
              <w:rPr>
                <w:sz w:val="21"/>
                <w:szCs w:val="21"/>
              </w:rPr>
            </w:pPr>
          </w:p>
        </w:tc>
        <w:tc>
          <w:tcPr>
            <w:tcW w:w="2340" w:type="dxa"/>
          </w:tcPr>
          <w:p w:rsidR="001F24DC" w:rsidRDefault="001F24DC" w:rsidP="001F24DC">
            <w:pPr>
              <w:spacing w:before="0" w:after="0"/>
              <w:rPr>
                <w:sz w:val="21"/>
                <w:szCs w:val="21"/>
              </w:rPr>
            </w:pPr>
          </w:p>
        </w:tc>
      </w:tr>
      <w:tr w:rsidR="001F24DC" w:rsidTr="002A631E">
        <w:tc>
          <w:tcPr>
            <w:tcW w:w="2520" w:type="dxa"/>
            <w:shd w:val="clear" w:color="auto" w:fill="DBE5F1"/>
          </w:tcPr>
          <w:p w:rsidR="001F24DC" w:rsidRDefault="001F24DC" w:rsidP="001F24DC">
            <w:pPr>
              <w:spacing w:before="0" w:after="0"/>
              <w:rPr>
                <w:sz w:val="21"/>
                <w:szCs w:val="21"/>
              </w:rPr>
            </w:pPr>
            <w:r>
              <w:rPr>
                <w:sz w:val="21"/>
                <w:szCs w:val="21"/>
              </w:rPr>
              <w:t>Birthing hospitals</w:t>
            </w:r>
          </w:p>
        </w:tc>
        <w:tc>
          <w:tcPr>
            <w:tcW w:w="4860" w:type="dxa"/>
            <w:shd w:val="clear" w:color="auto" w:fill="DBE5F1"/>
          </w:tcPr>
          <w:p w:rsidR="001F24DC" w:rsidRDefault="001F24DC" w:rsidP="000166AC">
            <w:pPr>
              <w:numPr>
                <w:ilvl w:val="0"/>
                <w:numId w:val="9"/>
              </w:numPr>
              <w:pBdr>
                <w:top w:val="nil"/>
                <w:left w:val="nil"/>
                <w:bottom w:val="nil"/>
                <w:right w:val="nil"/>
                <w:between w:val="nil"/>
              </w:pBdr>
              <w:spacing w:before="0" w:after="0" w:line="259" w:lineRule="auto"/>
              <w:ind w:left="168" w:hanging="180"/>
              <w:rPr>
                <w:color w:val="000000"/>
                <w:sz w:val="21"/>
                <w:szCs w:val="21"/>
              </w:rPr>
            </w:pPr>
            <w:r>
              <w:rPr>
                <w:color w:val="000000"/>
                <w:sz w:val="21"/>
                <w:szCs w:val="21"/>
              </w:rPr>
              <w:t>Birth registrars</w:t>
            </w:r>
          </w:p>
          <w:p w:rsidR="001F24DC" w:rsidRDefault="001F24DC" w:rsidP="000166AC">
            <w:pPr>
              <w:numPr>
                <w:ilvl w:val="0"/>
                <w:numId w:val="9"/>
              </w:numPr>
              <w:pBdr>
                <w:top w:val="nil"/>
                <w:left w:val="nil"/>
                <w:bottom w:val="nil"/>
                <w:right w:val="nil"/>
                <w:between w:val="nil"/>
              </w:pBdr>
              <w:spacing w:before="0" w:after="0" w:line="259" w:lineRule="auto"/>
              <w:ind w:left="168" w:hanging="180"/>
              <w:rPr>
                <w:color w:val="000000"/>
                <w:sz w:val="21"/>
                <w:szCs w:val="21"/>
              </w:rPr>
            </w:pPr>
            <w:r>
              <w:rPr>
                <w:color w:val="000000"/>
                <w:sz w:val="21"/>
                <w:szCs w:val="21"/>
              </w:rPr>
              <w:t>Maternity floor (nurse managers)</w:t>
            </w:r>
          </w:p>
        </w:tc>
        <w:tc>
          <w:tcPr>
            <w:tcW w:w="2340" w:type="dxa"/>
            <w:shd w:val="clear" w:color="auto" w:fill="DBE5F1"/>
          </w:tcPr>
          <w:p w:rsidR="001F24DC" w:rsidRDefault="001F24DC" w:rsidP="001F24DC">
            <w:pPr>
              <w:spacing w:before="0" w:after="0"/>
              <w:rPr>
                <w:sz w:val="21"/>
                <w:szCs w:val="21"/>
              </w:rPr>
            </w:pPr>
          </w:p>
        </w:tc>
      </w:tr>
      <w:tr w:rsidR="001F24DC" w:rsidTr="002A631E">
        <w:tc>
          <w:tcPr>
            <w:tcW w:w="2520" w:type="dxa"/>
          </w:tcPr>
          <w:p w:rsidR="001F24DC" w:rsidRDefault="001F24DC" w:rsidP="001F24DC">
            <w:pPr>
              <w:spacing w:before="0" w:after="0"/>
              <w:rPr>
                <w:sz w:val="21"/>
                <w:szCs w:val="21"/>
              </w:rPr>
            </w:pPr>
            <w:r>
              <w:rPr>
                <w:sz w:val="21"/>
                <w:szCs w:val="21"/>
              </w:rPr>
              <w:t>Childcare providers</w:t>
            </w:r>
          </w:p>
        </w:tc>
        <w:tc>
          <w:tcPr>
            <w:tcW w:w="4860" w:type="dxa"/>
          </w:tcPr>
          <w:p w:rsidR="001F24DC" w:rsidRDefault="001F24DC" w:rsidP="001F24DC">
            <w:pPr>
              <w:spacing w:before="0" w:after="0"/>
              <w:rPr>
                <w:sz w:val="21"/>
                <w:szCs w:val="21"/>
              </w:rPr>
            </w:pPr>
          </w:p>
        </w:tc>
        <w:tc>
          <w:tcPr>
            <w:tcW w:w="2340" w:type="dxa"/>
          </w:tcPr>
          <w:p w:rsidR="001F24DC" w:rsidRDefault="001F24DC" w:rsidP="001F24DC">
            <w:pPr>
              <w:spacing w:before="0" w:after="0"/>
              <w:rPr>
                <w:sz w:val="21"/>
                <w:szCs w:val="21"/>
              </w:rPr>
            </w:pPr>
          </w:p>
        </w:tc>
      </w:tr>
      <w:tr w:rsidR="001F24DC" w:rsidTr="002A631E">
        <w:tc>
          <w:tcPr>
            <w:tcW w:w="2520" w:type="dxa"/>
            <w:shd w:val="clear" w:color="auto" w:fill="DBE5F1"/>
          </w:tcPr>
          <w:p w:rsidR="001F24DC" w:rsidRDefault="001F24DC" w:rsidP="001F24DC">
            <w:pPr>
              <w:spacing w:before="0" w:after="0"/>
              <w:rPr>
                <w:sz w:val="21"/>
                <w:szCs w:val="21"/>
              </w:rPr>
            </w:pPr>
            <w:r>
              <w:rPr>
                <w:sz w:val="21"/>
                <w:szCs w:val="21"/>
              </w:rPr>
              <w:t>Healthcare providers: IIS users</w:t>
            </w:r>
          </w:p>
        </w:tc>
        <w:tc>
          <w:tcPr>
            <w:tcW w:w="4860" w:type="dxa"/>
            <w:shd w:val="clear" w:color="auto" w:fill="DBE5F1"/>
          </w:tcPr>
          <w:p w:rsidR="001F24DC" w:rsidRDefault="001F24DC" w:rsidP="000166AC">
            <w:pPr>
              <w:numPr>
                <w:ilvl w:val="0"/>
                <w:numId w:val="11"/>
              </w:numPr>
              <w:pBdr>
                <w:top w:val="nil"/>
                <w:left w:val="nil"/>
                <w:bottom w:val="nil"/>
                <w:right w:val="nil"/>
                <w:between w:val="nil"/>
              </w:pBdr>
              <w:spacing w:before="0" w:after="0" w:line="259" w:lineRule="auto"/>
              <w:ind w:left="168" w:hanging="180"/>
              <w:rPr>
                <w:color w:val="000000"/>
                <w:sz w:val="21"/>
                <w:szCs w:val="21"/>
              </w:rPr>
            </w:pPr>
            <w:r>
              <w:rPr>
                <w:color w:val="000000"/>
                <w:sz w:val="21"/>
                <w:szCs w:val="21"/>
              </w:rPr>
              <w:t>Pediatric immunization providers (public and private)</w:t>
            </w:r>
          </w:p>
        </w:tc>
        <w:tc>
          <w:tcPr>
            <w:tcW w:w="2340" w:type="dxa"/>
            <w:shd w:val="clear" w:color="auto" w:fill="DBE5F1"/>
          </w:tcPr>
          <w:p w:rsidR="001F24DC" w:rsidRDefault="001F24DC" w:rsidP="001F24DC">
            <w:pPr>
              <w:spacing w:before="0" w:after="0"/>
              <w:rPr>
                <w:sz w:val="21"/>
                <w:szCs w:val="21"/>
              </w:rPr>
            </w:pPr>
          </w:p>
        </w:tc>
      </w:tr>
      <w:tr w:rsidR="001F24DC" w:rsidTr="002A631E">
        <w:tc>
          <w:tcPr>
            <w:tcW w:w="2520" w:type="dxa"/>
          </w:tcPr>
          <w:p w:rsidR="001F24DC" w:rsidRDefault="001F24DC" w:rsidP="001F24DC">
            <w:pPr>
              <w:spacing w:before="0" w:after="0"/>
              <w:rPr>
                <w:sz w:val="21"/>
                <w:szCs w:val="21"/>
              </w:rPr>
            </w:pPr>
            <w:r>
              <w:rPr>
                <w:sz w:val="21"/>
                <w:szCs w:val="21"/>
              </w:rPr>
              <w:t>Healthcare providers: IIS non-users</w:t>
            </w:r>
          </w:p>
        </w:tc>
        <w:tc>
          <w:tcPr>
            <w:tcW w:w="4860" w:type="dxa"/>
          </w:tcPr>
          <w:p w:rsidR="001F24DC" w:rsidRDefault="001F24DC" w:rsidP="000166AC">
            <w:pPr>
              <w:numPr>
                <w:ilvl w:val="0"/>
                <w:numId w:val="11"/>
              </w:numPr>
              <w:pBdr>
                <w:top w:val="nil"/>
                <w:left w:val="nil"/>
                <w:bottom w:val="nil"/>
                <w:right w:val="nil"/>
                <w:between w:val="nil"/>
              </w:pBdr>
              <w:spacing w:before="0" w:after="0" w:line="259" w:lineRule="auto"/>
              <w:ind w:left="168" w:hanging="180"/>
              <w:rPr>
                <w:color w:val="000000"/>
                <w:sz w:val="21"/>
                <w:szCs w:val="21"/>
              </w:rPr>
            </w:pPr>
            <w:r>
              <w:rPr>
                <w:color w:val="000000"/>
                <w:sz w:val="21"/>
                <w:szCs w:val="21"/>
              </w:rPr>
              <w:t>Adult immunization providers (public and private)</w:t>
            </w:r>
          </w:p>
          <w:p w:rsidR="001F24DC" w:rsidRDefault="001F24DC" w:rsidP="000166AC">
            <w:pPr>
              <w:numPr>
                <w:ilvl w:val="0"/>
                <w:numId w:val="11"/>
              </w:numPr>
              <w:pBdr>
                <w:top w:val="nil"/>
                <w:left w:val="nil"/>
                <w:bottom w:val="nil"/>
                <w:right w:val="nil"/>
                <w:between w:val="nil"/>
              </w:pBdr>
              <w:spacing w:before="0" w:after="0" w:line="259" w:lineRule="auto"/>
              <w:ind w:left="168" w:hanging="180"/>
              <w:rPr>
                <w:color w:val="000000"/>
                <w:sz w:val="21"/>
                <w:szCs w:val="21"/>
              </w:rPr>
            </w:pPr>
            <w:r>
              <w:rPr>
                <w:color w:val="000000"/>
                <w:sz w:val="21"/>
                <w:szCs w:val="21"/>
              </w:rPr>
              <w:t>Pharmacies</w:t>
            </w:r>
          </w:p>
          <w:p w:rsidR="001F24DC" w:rsidRDefault="001F24DC" w:rsidP="000166AC">
            <w:pPr>
              <w:numPr>
                <w:ilvl w:val="0"/>
                <w:numId w:val="11"/>
              </w:numPr>
              <w:pBdr>
                <w:top w:val="nil"/>
                <w:left w:val="nil"/>
                <w:bottom w:val="nil"/>
                <w:right w:val="nil"/>
                <w:between w:val="nil"/>
              </w:pBdr>
              <w:spacing w:before="0" w:after="0" w:line="259" w:lineRule="auto"/>
              <w:ind w:left="168" w:hanging="180"/>
              <w:rPr>
                <w:color w:val="000000"/>
                <w:sz w:val="21"/>
                <w:szCs w:val="21"/>
              </w:rPr>
            </w:pPr>
            <w:r>
              <w:rPr>
                <w:color w:val="000000"/>
                <w:sz w:val="21"/>
                <w:szCs w:val="21"/>
              </w:rPr>
              <w:t>Non-immunizing healthcare providers</w:t>
            </w:r>
          </w:p>
        </w:tc>
        <w:tc>
          <w:tcPr>
            <w:tcW w:w="2340" w:type="dxa"/>
          </w:tcPr>
          <w:p w:rsidR="001F24DC" w:rsidRDefault="001F24DC" w:rsidP="001F24DC">
            <w:pPr>
              <w:spacing w:before="0" w:after="0"/>
              <w:rPr>
                <w:sz w:val="21"/>
                <w:szCs w:val="21"/>
              </w:rPr>
            </w:pPr>
          </w:p>
        </w:tc>
      </w:tr>
      <w:tr w:rsidR="001F24DC" w:rsidTr="002A631E">
        <w:tc>
          <w:tcPr>
            <w:tcW w:w="2520" w:type="dxa"/>
            <w:shd w:val="clear" w:color="auto" w:fill="DEEBF6"/>
          </w:tcPr>
          <w:p w:rsidR="001F24DC" w:rsidRDefault="001F24DC" w:rsidP="001F24DC">
            <w:pPr>
              <w:spacing w:before="0" w:after="0"/>
              <w:rPr>
                <w:sz w:val="21"/>
                <w:szCs w:val="21"/>
              </w:rPr>
            </w:pPr>
            <w:r>
              <w:rPr>
                <w:sz w:val="21"/>
                <w:szCs w:val="21"/>
              </w:rPr>
              <w:t>State agency, programs</w:t>
            </w:r>
          </w:p>
        </w:tc>
        <w:tc>
          <w:tcPr>
            <w:tcW w:w="4860" w:type="dxa"/>
            <w:shd w:val="clear" w:color="auto" w:fill="DEEBF6"/>
          </w:tcPr>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State immunization program staff</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State technical staff</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Health information technology (HIT) program management office (PMO)</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 xml:space="preserve">State vital records </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Surveillance programs</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 xml:space="preserve">Women, Infants, and Children (WIC) program </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Local WIC offices</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State Health Improvement Plan (SHIP)</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 xml:space="preserve">Department of Social Services (DSS) </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Early childhood education (OEC)</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State Department of Education</w:t>
            </w:r>
          </w:p>
          <w:p w:rsidR="001F24DC" w:rsidRDefault="001F24DC" w:rsidP="000166AC">
            <w:pPr>
              <w:numPr>
                <w:ilvl w:val="0"/>
                <w:numId w:val="13"/>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&lt;Jurisdiction’s&gt; legislators</w:t>
            </w:r>
          </w:p>
        </w:tc>
        <w:tc>
          <w:tcPr>
            <w:tcW w:w="2340" w:type="dxa"/>
            <w:shd w:val="clear" w:color="auto" w:fill="DEEBF6"/>
          </w:tcPr>
          <w:p w:rsidR="001F24DC" w:rsidRDefault="001F24DC" w:rsidP="001F24DC">
            <w:pPr>
              <w:spacing w:before="0" w:after="0"/>
              <w:rPr>
                <w:sz w:val="21"/>
                <w:szCs w:val="21"/>
              </w:rPr>
            </w:pPr>
          </w:p>
        </w:tc>
      </w:tr>
      <w:tr w:rsidR="001F24DC" w:rsidTr="002A631E">
        <w:tc>
          <w:tcPr>
            <w:tcW w:w="2520" w:type="dxa"/>
          </w:tcPr>
          <w:p w:rsidR="001F24DC" w:rsidRDefault="001F24DC" w:rsidP="001F24DC">
            <w:pPr>
              <w:spacing w:before="0" w:after="0"/>
              <w:rPr>
                <w:sz w:val="21"/>
                <w:szCs w:val="21"/>
              </w:rPr>
            </w:pPr>
            <w:r>
              <w:rPr>
                <w:sz w:val="21"/>
                <w:szCs w:val="21"/>
              </w:rPr>
              <w:t>State leadership</w:t>
            </w:r>
          </w:p>
        </w:tc>
        <w:tc>
          <w:tcPr>
            <w:tcW w:w="4860" w:type="dxa"/>
          </w:tcPr>
          <w:p w:rsidR="001F24DC" w:rsidRDefault="001F24DC" w:rsidP="001F24DC">
            <w:pPr>
              <w:spacing w:before="0" w:after="0"/>
              <w:rPr>
                <w:sz w:val="21"/>
                <w:szCs w:val="21"/>
              </w:rPr>
            </w:pPr>
          </w:p>
        </w:tc>
        <w:tc>
          <w:tcPr>
            <w:tcW w:w="2340" w:type="dxa"/>
          </w:tcPr>
          <w:p w:rsidR="001F24DC" w:rsidRDefault="001F24DC" w:rsidP="001F24DC">
            <w:pPr>
              <w:spacing w:before="0" w:after="0"/>
              <w:rPr>
                <w:sz w:val="21"/>
                <w:szCs w:val="21"/>
              </w:rPr>
            </w:pPr>
          </w:p>
        </w:tc>
      </w:tr>
      <w:tr w:rsidR="001F24DC" w:rsidTr="002A631E">
        <w:tc>
          <w:tcPr>
            <w:tcW w:w="2520" w:type="dxa"/>
            <w:shd w:val="clear" w:color="auto" w:fill="DEEBF6"/>
          </w:tcPr>
          <w:p w:rsidR="001F24DC" w:rsidRDefault="001F24DC" w:rsidP="001F24DC">
            <w:pPr>
              <w:spacing w:before="0" w:after="0"/>
              <w:rPr>
                <w:sz w:val="21"/>
                <w:szCs w:val="21"/>
              </w:rPr>
            </w:pPr>
            <w:r>
              <w:rPr>
                <w:sz w:val="21"/>
                <w:szCs w:val="21"/>
              </w:rPr>
              <w:t>Electronic health record (EHR) vendors</w:t>
            </w:r>
          </w:p>
        </w:tc>
        <w:tc>
          <w:tcPr>
            <w:tcW w:w="4860" w:type="dxa"/>
            <w:shd w:val="clear" w:color="auto" w:fill="DEEBF6"/>
          </w:tcPr>
          <w:p w:rsidR="001F24DC" w:rsidRDefault="001F24DC" w:rsidP="001F24DC">
            <w:pPr>
              <w:spacing w:before="0" w:after="0"/>
              <w:rPr>
                <w:sz w:val="21"/>
                <w:szCs w:val="21"/>
              </w:rPr>
            </w:pPr>
          </w:p>
        </w:tc>
        <w:tc>
          <w:tcPr>
            <w:tcW w:w="2340" w:type="dxa"/>
            <w:shd w:val="clear" w:color="auto" w:fill="DEEBF6"/>
          </w:tcPr>
          <w:p w:rsidR="001F24DC" w:rsidRDefault="001F24DC" w:rsidP="001F24DC">
            <w:pPr>
              <w:spacing w:before="0" w:after="0"/>
              <w:rPr>
                <w:sz w:val="21"/>
                <w:szCs w:val="21"/>
              </w:rPr>
            </w:pPr>
          </w:p>
        </w:tc>
      </w:tr>
      <w:tr w:rsidR="001F24DC" w:rsidTr="002A631E">
        <w:tc>
          <w:tcPr>
            <w:tcW w:w="2520" w:type="dxa"/>
            <w:shd w:val="clear" w:color="auto" w:fill="FFFFFF"/>
          </w:tcPr>
          <w:p w:rsidR="001F24DC" w:rsidRDefault="001F24DC" w:rsidP="001F24DC">
            <w:pPr>
              <w:spacing w:before="0" w:after="0"/>
              <w:rPr>
                <w:sz w:val="21"/>
                <w:szCs w:val="21"/>
              </w:rPr>
            </w:pPr>
            <w:r>
              <w:rPr>
                <w:sz w:val="21"/>
                <w:szCs w:val="21"/>
              </w:rPr>
              <w:t>Local health departments (LHDs)/districts</w:t>
            </w:r>
          </w:p>
        </w:tc>
        <w:tc>
          <w:tcPr>
            <w:tcW w:w="4860" w:type="dxa"/>
            <w:shd w:val="clear" w:color="auto" w:fill="FFFFFF"/>
          </w:tcPr>
          <w:p w:rsidR="001F24DC" w:rsidRDefault="001F24DC" w:rsidP="001F24DC">
            <w:pPr>
              <w:spacing w:before="0" w:after="0"/>
              <w:rPr>
                <w:sz w:val="21"/>
                <w:szCs w:val="21"/>
              </w:rPr>
            </w:pPr>
          </w:p>
        </w:tc>
        <w:tc>
          <w:tcPr>
            <w:tcW w:w="2340" w:type="dxa"/>
            <w:shd w:val="clear" w:color="auto" w:fill="FFFFFF"/>
          </w:tcPr>
          <w:p w:rsidR="001F24DC" w:rsidRDefault="001F24DC" w:rsidP="001F24DC">
            <w:pPr>
              <w:spacing w:before="0" w:after="0"/>
              <w:rPr>
                <w:sz w:val="21"/>
                <w:szCs w:val="21"/>
              </w:rPr>
            </w:pPr>
          </w:p>
        </w:tc>
      </w:tr>
      <w:tr w:rsidR="001F24DC" w:rsidTr="002A631E">
        <w:tc>
          <w:tcPr>
            <w:tcW w:w="2520" w:type="dxa"/>
            <w:shd w:val="clear" w:color="auto" w:fill="DEEBF6"/>
          </w:tcPr>
          <w:p w:rsidR="001F24DC" w:rsidRDefault="001F24DC" w:rsidP="001F24DC">
            <w:pPr>
              <w:spacing w:before="0" w:after="0"/>
              <w:rPr>
                <w:sz w:val="21"/>
                <w:szCs w:val="21"/>
              </w:rPr>
            </w:pPr>
            <w:r>
              <w:rPr>
                <w:sz w:val="21"/>
                <w:szCs w:val="21"/>
              </w:rPr>
              <w:t>National partners</w:t>
            </w:r>
          </w:p>
        </w:tc>
        <w:tc>
          <w:tcPr>
            <w:tcW w:w="4860" w:type="dxa"/>
            <w:shd w:val="clear" w:color="auto" w:fill="DEEBF6"/>
          </w:tcPr>
          <w:p w:rsidR="001F24DC" w:rsidRDefault="001F24DC" w:rsidP="000166AC">
            <w:pPr>
              <w:numPr>
                <w:ilvl w:val="0"/>
                <w:numId w:val="10"/>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American Immunization Registry Association (AIRA)</w:t>
            </w:r>
          </w:p>
          <w:p w:rsidR="001F24DC" w:rsidRDefault="001F24DC" w:rsidP="000166AC">
            <w:pPr>
              <w:numPr>
                <w:ilvl w:val="0"/>
                <w:numId w:val="10"/>
              </w:numPr>
              <w:pBdr>
                <w:top w:val="nil"/>
                <w:left w:val="nil"/>
                <w:bottom w:val="nil"/>
                <w:right w:val="nil"/>
                <w:between w:val="nil"/>
              </w:pBdr>
              <w:spacing w:before="0" w:after="0" w:line="259" w:lineRule="auto"/>
              <w:ind w:left="168" w:hanging="168"/>
              <w:rPr>
                <w:color w:val="000000"/>
                <w:sz w:val="21"/>
                <w:szCs w:val="21"/>
              </w:rPr>
            </w:pPr>
            <w:r>
              <w:rPr>
                <w:color w:val="000000"/>
                <w:sz w:val="21"/>
                <w:szCs w:val="21"/>
              </w:rPr>
              <w:t>Centers for Disease Control and Prevention (CDC)</w:t>
            </w:r>
          </w:p>
        </w:tc>
        <w:tc>
          <w:tcPr>
            <w:tcW w:w="2340" w:type="dxa"/>
            <w:shd w:val="clear" w:color="auto" w:fill="DEEBF6"/>
          </w:tcPr>
          <w:p w:rsidR="001F24DC" w:rsidRDefault="001F24DC" w:rsidP="001F24DC">
            <w:pPr>
              <w:spacing w:before="0" w:after="0"/>
              <w:rPr>
                <w:sz w:val="21"/>
                <w:szCs w:val="21"/>
              </w:rPr>
            </w:pPr>
          </w:p>
        </w:tc>
      </w:tr>
      <w:tr w:rsidR="001F24DC" w:rsidTr="002A631E">
        <w:tc>
          <w:tcPr>
            <w:tcW w:w="2520" w:type="dxa"/>
            <w:shd w:val="clear" w:color="auto" w:fill="FFFFFF"/>
          </w:tcPr>
          <w:p w:rsidR="001F24DC" w:rsidRDefault="001F24DC" w:rsidP="001F24DC">
            <w:pPr>
              <w:spacing w:before="0" w:after="0"/>
              <w:rPr>
                <w:sz w:val="21"/>
                <w:szCs w:val="21"/>
              </w:rPr>
            </w:pPr>
            <w:r>
              <w:rPr>
                <w:sz w:val="21"/>
                <w:szCs w:val="21"/>
              </w:rPr>
              <w:t>Other funding agencies</w:t>
            </w:r>
          </w:p>
        </w:tc>
        <w:tc>
          <w:tcPr>
            <w:tcW w:w="4860" w:type="dxa"/>
            <w:shd w:val="clear" w:color="auto" w:fill="FFFFFF"/>
          </w:tcPr>
          <w:p w:rsidR="001F24DC" w:rsidRDefault="001F24DC" w:rsidP="001F24DC">
            <w:pPr>
              <w:spacing w:before="0" w:after="0"/>
              <w:rPr>
                <w:sz w:val="21"/>
                <w:szCs w:val="21"/>
              </w:rPr>
            </w:pPr>
          </w:p>
        </w:tc>
        <w:tc>
          <w:tcPr>
            <w:tcW w:w="2340" w:type="dxa"/>
            <w:shd w:val="clear" w:color="auto" w:fill="FFFFFF"/>
          </w:tcPr>
          <w:p w:rsidR="001F24DC" w:rsidRDefault="001F24DC" w:rsidP="001F24DC">
            <w:pPr>
              <w:spacing w:before="0" w:after="0"/>
              <w:rPr>
                <w:sz w:val="21"/>
                <w:szCs w:val="21"/>
              </w:rPr>
            </w:pPr>
          </w:p>
        </w:tc>
      </w:tr>
      <w:tr w:rsidR="001F24DC" w:rsidTr="002A631E">
        <w:tc>
          <w:tcPr>
            <w:tcW w:w="2520" w:type="dxa"/>
            <w:shd w:val="clear" w:color="auto" w:fill="DEEBF6"/>
          </w:tcPr>
          <w:p w:rsidR="001F24DC" w:rsidRDefault="001F24DC" w:rsidP="001F24DC">
            <w:pPr>
              <w:spacing w:before="0" w:after="0"/>
              <w:rPr>
                <w:sz w:val="21"/>
                <w:szCs w:val="21"/>
              </w:rPr>
            </w:pPr>
            <w:r>
              <w:rPr>
                <w:sz w:val="21"/>
                <w:szCs w:val="21"/>
              </w:rPr>
              <w:t>Parents</w:t>
            </w:r>
          </w:p>
        </w:tc>
        <w:tc>
          <w:tcPr>
            <w:tcW w:w="4860" w:type="dxa"/>
            <w:shd w:val="clear" w:color="auto" w:fill="DEEBF6"/>
          </w:tcPr>
          <w:p w:rsidR="001F24DC" w:rsidRDefault="001F24DC" w:rsidP="001F24DC">
            <w:pPr>
              <w:spacing w:before="0" w:after="0"/>
              <w:rPr>
                <w:sz w:val="21"/>
                <w:szCs w:val="21"/>
              </w:rPr>
            </w:pPr>
          </w:p>
        </w:tc>
        <w:tc>
          <w:tcPr>
            <w:tcW w:w="2340" w:type="dxa"/>
            <w:shd w:val="clear" w:color="auto" w:fill="DEEBF6"/>
          </w:tcPr>
          <w:p w:rsidR="001F24DC" w:rsidRDefault="001F24DC" w:rsidP="001F24DC">
            <w:pPr>
              <w:spacing w:before="0" w:after="0"/>
              <w:rPr>
                <w:sz w:val="21"/>
                <w:szCs w:val="21"/>
              </w:rPr>
            </w:pPr>
          </w:p>
        </w:tc>
      </w:tr>
      <w:tr w:rsidR="001F24DC" w:rsidTr="002A631E">
        <w:tc>
          <w:tcPr>
            <w:tcW w:w="2520" w:type="dxa"/>
            <w:shd w:val="clear" w:color="auto" w:fill="FFFFFF"/>
          </w:tcPr>
          <w:p w:rsidR="001F24DC" w:rsidRDefault="001F24DC" w:rsidP="001F24DC">
            <w:pPr>
              <w:spacing w:before="0" w:after="0"/>
              <w:rPr>
                <w:sz w:val="21"/>
                <w:szCs w:val="21"/>
              </w:rPr>
            </w:pPr>
            <w:r>
              <w:rPr>
                <w:sz w:val="21"/>
                <w:szCs w:val="21"/>
              </w:rPr>
              <w:t>Schools</w:t>
            </w:r>
          </w:p>
        </w:tc>
        <w:tc>
          <w:tcPr>
            <w:tcW w:w="4860" w:type="dxa"/>
            <w:shd w:val="clear" w:color="auto" w:fill="FFFFFF"/>
          </w:tcPr>
          <w:p w:rsidR="001F24DC" w:rsidRDefault="001F24DC" w:rsidP="000166AC">
            <w:pPr>
              <w:numPr>
                <w:ilvl w:val="0"/>
                <w:numId w:val="12"/>
              </w:numPr>
              <w:pBdr>
                <w:top w:val="nil"/>
                <w:left w:val="nil"/>
                <w:bottom w:val="nil"/>
                <w:right w:val="nil"/>
                <w:between w:val="nil"/>
              </w:pBdr>
              <w:spacing w:before="0" w:after="0" w:line="259" w:lineRule="auto"/>
              <w:ind w:left="168" w:hanging="180"/>
              <w:rPr>
                <w:color w:val="000000"/>
                <w:sz w:val="21"/>
                <w:szCs w:val="21"/>
              </w:rPr>
            </w:pPr>
            <w:r>
              <w:rPr>
                <w:color w:val="000000"/>
                <w:sz w:val="21"/>
                <w:szCs w:val="21"/>
              </w:rPr>
              <w:t>School nurses</w:t>
            </w:r>
          </w:p>
        </w:tc>
        <w:tc>
          <w:tcPr>
            <w:tcW w:w="2340" w:type="dxa"/>
            <w:shd w:val="clear" w:color="auto" w:fill="FFFFFF"/>
          </w:tcPr>
          <w:p w:rsidR="001F24DC" w:rsidRDefault="001F24DC" w:rsidP="001F24DC">
            <w:pPr>
              <w:spacing w:before="0" w:after="0"/>
              <w:rPr>
                <w:sz w:val="21"/>
                <w:szCs w:val="21"/>
              </w:rPr>
            </w:pPr>
          </w:p>
        </w:tc>
      </w:tr>
    </w:tbl>
    <w:p w:rsidR="00321C8A" w:rsidRDefault="00321C8A" w:rsidP="00180D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1F24DC" w:rsidTr="001F24DC">
        <w:trPr>
          <w:trHeight w:val="1088"/>
        </w:trPr>
        <w:tc>
          <w:tcPr>
            <w:tcW w:w="1374" w:type="dxa"/>
            <w:tcBorders>
              <w:bottom w:val="single" w:sz="4" w:space="0" w:color="0070C0"/>
              <w:right w:val="single" w:sz="4" w:space="0" w:color="0070C0"/>
            </w:tcBorders>
            <w:shd w:val="clear" w:color="auto" w:fill="3D85C6"/>
          </w:tcPr>
          <w:p w:rsidR="001F24DC" w:rsidRDefault="001F24DC" w:rsidP="002A631E">
            <w:pPr>
              <w:spacing w:before="0" w:after="0"/>
            </w:pPr>
            <w:r>
              <w:rPr>
                <w:noProof/>
              </w:rPr>
              <w:drawing>
                <wp:inline distT="0" distB="0" distL="0" distR="0" wp14:anchorId="3BAD0009" wp14:editId="76E730DC">
                  <wp:extent cx="733425"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1F24DC" w:rsidRDefault="001F24DC" w:rsidP="001F24DC">
            <w:pPr>
              <w:spacing w:after="0"/>
            </w:pPr>
            <w:r w:rsidRPr="006A0EC7">
              <w:rPr>
                <w:b/>
              </w:rPr>
              <w:t>Note to author</w:t>
            </w:r>
            <w:r w:rsidRPr="006A0EC7">
              <w:t xml:space="preserve">: </w:t>
            </w:r>
            <w:r w:rsidRPr="001F24DC">
              <w:t>The information provided within the table below is provided as an example and should not be construed as a comprehensive list. Edit or customize the table and fields as needed.</w:t>
            </w:r>
          </w:p>
        </w:tc>
      </w:tr>
    </w:tbl>
    <w:p w:rsidR="009828AC" w:rsidRDefault="009828AC" w:rsidP="009828AC">
      <w:r>
        <w:br w:type="page"/>
      </w:r>
    </w:p>
    <w:p w:rsidR="009828AC" w:rsidRDefault="009828AC" w:rsidP="00534A14">
      <w:pPr>
        <w:pStyle w:val="Heading2"/>
      </w:pPr>
      <w:bookmarkStart w:id="49" w:name="_Toc20497139"/>
      <w:r>
        <w:lastRenderedPageBreak/>
        <w:t>Key messages</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E855E0" w:rsidTr="002A631E">
        <w:trPr>
          <w:trHeight w:val="1088"/>
        </w:trPr>
        <w:tc>
          <w:tcPr>
            <w:tcW w:w="1374" w:type="dxa"/>
            <w:tcBorders>
              <w:right w:val="single" w:sz="4" w:space="0" w:color="0070C0"/>
            </w:tcBorders>
            <w:shd w:val="clear" w:color="auto" w:fill="3D85C6"/>
          </w:tcPr>
          <w:p w:rsidR="00E855E0" w:rsidRDefault="00E855E0" w:rsidP="002A631E">
            <w:pPr>
              <w:spacing w:before="0" w:after="0"/>
            </w:pPr>
            <w:r>
              <w:rPr>
                <w:noProof/>
              </w:rPr>
              <w:drawing>
                <wp:inline distT="0" distB="0" distL="0" distR="0" wp14:anchorId="1E4A4EBA" wp14:editId="23BAF124">
                  <wp:extent cx="733425" cy="733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E855E0" w:rsidRDefault="00E855E0" w:rsidP="00E855E0">
            <w:pPr>
              <w:spacing w:after="0"/>
            </w:pPr>
            <w:r w:rsidRPr="006A0EC7">
              <w:rPr>
                <w:b/>
              </w:rPr>
              <w:t>Note to author</w:t>
            </w:r>
            <w:r w:rsidRPr="006A0EC7">
              <w:t xml:space="preserve">: </w:t>
            </w:r>
            <w:r w:rsidRPr="00E855E0">
              <w:t xml:space="preserve">Develop key messages to disseminate essential information about the IIS migration effort to the appropriate stakeholder groups. It is helpful to have a set of core messages that are repeated to all stakeholders and more tailored messages for specific audiences. Consider modifying your messages as </w:t>
            </w:r>
          </w:p>
        </w:tc>
      </w:tr>
      <w:tr w:rsidR="00E855E0" w:rsidTr="002A631E">
        <w:tc>
          <w:tcPr>
            <w:tcW w:w="8856" w:type="dxa"/>
            <w:gridSpan w:val="2"/>
            <w:tcBorders>
              <w:left w:val="single" w:sz="4" w:space="0" w:color="0070C0"/>
              <w:bottom w:val="single" w:sz="4" w:space="0" w:color="0070C0"/>
              <w:right w:val="single" w:sz="4" w:space="0" w:color="0070C0"/>
            </w:tcBorders>
            <w:shd w:val="clear" w:color="auto" w:fill="FFFFFF" w:themeFill="background1"/>
          </w:tcPr>
          <w:p w:rsidR="00E855E0" w:rsidRPr="006A0EC7" w:rsidRDefault="00E855E0" w:rsidP="002A631E">
            <w:pPr>
              <w:spacing w:before="0"/>
            </w:pPr>
            <w:r w:rsidRPr="00E855E0">
              <w:t>feedback is received throughout the migration process. While developing your tailored messages, consider the values, key barriers and priorities of the group you are attempting to reach, and shape your messaging to align with them. Communications targeting pediatric clinicians, for example, should have a different emphasis and core message than outreach intended for immunization program staff.</w:t>
            </w:r>
          </w:p>
        </w:tc>
      </w:tr>
    </w:tbl>
    <w:p w:rsidR="00821BB8" w:rsidRDefault="00821BB8" w:rsidP="00821BB8">
      <w:pPr>
        <w:pStyle w:val="Heading3"/>
      </w:pPr>
      <w:r>
        <w:t>Core messages</w:t>
      </w:r>
    </w:p>
    <w:p w:rsidR="00821BB8" w:rsidRDefault="00821BB8" w:rsidP="000166AC">
      <w:pPr>
        <w:numPr>
          <w:ilvl w:val="0"/>
          <w:numId w:val="14"/>
        </w:numPr>
        <w:pBdr>
          <w:top w:val="nil"/>
          <w:left w:val="nil"/>
          <w:bottom w:val="nil"/>
          <w:right w:val="nil"/>
          <w:between w:val="nil"/>
        </w:pBdr>
        <w:spacing w:before="0" w:after="0" w:line="259" w:lineRule="auto"/>
      </w:pPr>
      <w:r>
        <w:rPr>
          <w:color w:val="000000"/>
        </w:rPr>
        <w:t xml:space="preserve">A new and improved immunization information system (IIS) is coming called &lt;Name&gt;! It’s not just &lt;the old system name&gt; anymore... </w:t>
      </w:r>
    </w:p>
    <w:p w:rsidR="00821BB8" w:rsidRDefault="00821BB8" w:rsidP="000166AC">
      <w:pPr>
        <w:numPr>
          <w:ilvl w:val="1"/>
          <w:numId w:val="14"/>
        </w:numPr>
        <w:pBdr>
          <w:top w:val="nil"/>
          <w:left w:val="nil"/>
          <w:bottom w:val="nil"/>
          <w:right w:val="nil"/>
          <w:between w:val="nil"/>
        </w:pBdr>
        <w:spacing w:before="0" w:after="0" w:line="259" w:lineRule="auto"/>
      </w:pPr>
      <w:r>
        <w:rPr>
          <w:color w:val="000000"/>
        </w:rPr>
        <w:t xml:space="preserve">We’re implementing a new, user-friendly IIS with many new features. </w:t>
      </w:r>
    </w:p>
    <w:p w:rsidR="00821BB8" w:rsidRDefault="00821BB8" w:rsidP="000166AC">
      <w:pPr>
        <w:numPr>
          <w:ilvl w:val="1"/>
          <w:numId w:val="14"/>
        </w:numPr>
        <w:pBdr>
          <w:top w:val="nil"/>
          <w:left w:val="nil"/>
          <w:bottom w:val="nil"/>
          <w:right w:val="nil"/>
          <w:between w:val="nil"/>
        </w:pBdr>
        <w:spacing w:before="0" w:after="0" w:line="259" w:lineRule="auto"/>
      </w:pPr>
      <w:r>
        <w:rPr>
          <w:color w:val="000000"/>
        </w:rPr>
        <w:t>The selected software has already been successfully implemented in &lt;actual number of&gt; states/territories.</w:t>
      </w:r>
    </w:p>
    <w:p w:rsidR="00821BB8" w:rsidRDefault="00821BB8" w:rsidP="000166AC">
      <w:pPr>
        <w:numPr>
          <w:ilvl w:val="0"/>
          <w:numId w:val="14"/>
        </w:numPr>
        <w:pBdr>
          <w:top w:val="nil"/>
          <w:left w:val="nil"/>
          <w:bottom w:val="nil"/>
          <w:right w:val="nil"/>
          <w:between w:val="nil"/>
        </w:pBdr>
        <w:spacing w:before="0" w:after="0" w:line="259" w:lineRule="auto"/>
      </w:pPr>
      <w:r>
        <w:rPr>
          <w:color w:val="000000"/>
        </w:rPr>
        <w:t>&lt;The new system&gt; will continue to provide secure and easy access to official immunization records – for child care, camp, school and college.</w:t>
      </w:r>
    </w:p>
    <w:p w:rsidR="00821BB8" w:rsidRDefault="00821BB8" w:rsidP="000166AC">
      <w:pPr>
        <w:numPr>
          <w:ilvl w:val="0"/>
          <w:numId w:val="14"/>
        </w:numPr>
        <w:pBdr>
          <w:top w:val="nil"/>
          <w:left w:val="nil"/>
          <w:bottom w:val="nil"/>
          <w:right w:val="nil"/>
          <w:between w:val="nil"/>
        </w:pBdr>
        <w:spacing w:before="0" w:after="0" w:line="259" w:lineRule="auto"/>
      </w:pPr>
      <w:r>
        <w:rPr>
          <w:color w:val="000000"/>
        </w:rPr>
        <w:t>Data confidentiality and privacy will continue to be safeguarded.</w:t>
      </w:r>
    </w:p>
    <w:p w:rsidR="00821BB8" w:rsidRPr="00821BB8" w:rsidRDefault="00821BB8" w:rsidP="000166AC">
      <w:pPr>
        <w:numPr>
          <w:ilvl w:val="1"/>
          <w:numId w:val="14"/>
        </w:numPr>
        <w:pBdr>
          <w:top w:val="nil"/>
          <w:left w:val="nil"/>
          <w:bottom w:val="nil"/>
          <w:right w:val="nil"/>
          <w:between w:val="nil"/>
        </w:pBdr>
        <w:spacing w:before="0" w:after="160" w:line="259" w:lineRule="auto"/>
      </w:pPr>
      <w:r>
        <w:rPr>
          <w:color w:val="000000"/>
        </w:rPr>
        <w:t>We’re committed to maintaining a high level of security to safeguard data in accordance with state and federal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821BB8" w:rsidTr="00821BB8">
        <w:trPr>
          <w:trHeight w:val="1088"/>
        </w:trPr>
        <w:tc>
          <w:tcPr>
            <w:tcW w:w="1374" w:type="dxa"/>
            <w:tcBorders>
              <w:bottom w:val="single" w:sz="4" w:space="0" w:color="0070C0"/>
              <w:right w:val="single" w:sz="4" w:space="0" w:color="0070C0"/>
            </w:tcBorders>
            <w:shd w:val="clear" w:color="auto" w:fill="3D85C6"/>
          </w:tcPr>
          <w:p w:rsidR="00821BB8" w:rsidRDefault="00821BB8" w:rsidP="002A631E">
            <w:pPr>
              <w:spacing w:before="0" w:after="0"/>
            </w:pPr>
            <w:r>
              <w:rPr>
                <w:noProof/>
              </w:rPr>
              <w:drawing>
                <wp:inline distT="0" distB="0" distL="0" distR="0" wp14:anchorId="55C1B510" wp14:editId="034C0F7E">
                  <wp:extent cx="733425"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821BB8" w:rsidRDefault="00821BB8" w:rsidP="002A631E">
            <w:pPr>
              <w:spacing w:after="0"/>
            </w:pPr>
            <w:r w:rsidRPr="006A0EC7">
              <w:rPr>
                <w:b/>
              </w:rPr>
              <w:t>Note to author</w:t>
            </w:r>
            <w:r w:rsidRPr="006A0EC7">
              <w:t xml:space="preserve">: </w:t>
            </w:r>
            <w:r w:rsidRPr="00821BB8">
              <w:t>These are sample core messages that could apply to all stakeholder groups during an IIS migration effort and are provided for your reference. Modify as needed.</w:t>
            </w:r>
          </w:p>
        </w:tc>
      </w:tr>
    </w:tbl>
    <w:p w:rsidR="00821BB8" w:rsidRDefault="00821BB8" w:rsidP="00821BB8">
      <w:pPr>
        <w:pBdr>
          <w:top w:val="nil"/>
          <w:left w:val="nil"/>
          <w:bottom w:val="nil"/>
          <w:right w:val="nil"/>
          <w:between w:val="nil"/>
        </w:pBdr>
        <w:spacing w:before="0" w:after="160" w:line="259" w:lineRule="auto"/>
      </w:pPr>
    </w:p>
    <w:p w:rsidR="00821BB8" w:rsidRDefault="00821BB8" w:rsidP="00821BB8">
      <w:pPr>
        <w:pStyle w:val="Heading3"/>
      </w:pPr>
      <w:r>
        <w:t>Tailored key messages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6E0755" w:rsidTr="006E0755">
        <w:trPr>
          <w:trHeight w:val="1088"/>
        </w:trPr>
        <w:tc>
          <w:tcPr>
            <w:tcW w:w="1374" w:type="dxa"/>
            <w:tcBorders>
              <w:bottom w:val="single" w:sz="4" w:space="0" w:color="0070C0"/>
              <w:right w:val="single" w:sz="4" w:space="0" w:color="0070C0"/>
            </w:tcBorders>
            <w:shd w:val="clear" w:color="auto" w:fill="3D85C6"/>
          </w:tcPr>
          <w:p w:rsidR="006E0755" w:rsidRDefault="006E0755" w:rsidP="002A631E">
            <w:pPr>
              <w:spacing w:before="0" w:after="0"/>
            </w:pPr>
            <w:r>
              <w:rPr>
                <w:noProof/>
              </w:rPr>
              <w:drawing>
                <wp:inline distT="0" distB="0" distL="0" distR="0" wp14:anchorId="17FAFEBC" wp14:editId="130B415A">
                  <wp:extent cx="733425" cy="733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6E0755" w:rsidRDefault="006E0755" w:rsidP="002A631E">
            <w:pPr>
              <w:spacing w:after="0"/>
            </w:pPr>
            <w:r w:rsidRPr="006A0EC7">
              <w:rPr>
                <w:b/>
              </w:rPr>
              <w:t>Note to author</w:t>
            </w:r>
            <w:r w:rsidRPr="006A0EC7">
              <w:t xml:space="preserve">: </w:t>
            </w:r>
            <w:r w:rsidRPr="006E0755">
              <w:t xml:space="preserve">The following table lists sample tailored key messages that may be more relevant to specific stakeholders. Modify as needed and use in conjunction with your core messages </w:t>
            </w:r>
            <w:r>
              <w:t xml:space="preserve">to tailor your communications. </w:t>
            </w:r>
          </w:p>
        </w:tc>
      </w:tr>
    </w:tbl>
    <w:p w:rsidR="006E0755" w:rsidRDefault="006E0755" w:rsidP="006E0755"/>
    <w:p w:rsidR="006E0755" w:rsidRDefault="006E0755" w:rsidP="006E0755"/>
    <w:p w:rsidR="006E0755" w:rsidRDefault="006E0755" w:rsidP="006E0755"/>
    <w:p w:rsidR="006E0755" w:rsidRDefault="006E0755" w:rsidP="006E0755"/>
    <w:p w:rsidR="006E0755" w:rsidRDefault="006E0755" w:rsidP="006E0755">
      <w:pPr>
        <w:pStyle w:val="Heading3"/>
      </w:pPr>
      <w:r>
        <w:lastRenderedPageBreak/>
        <w:t>Table 2: Tailored key messages</w:t>
      </w:r>
    </w:p>
    <w:tbl>
      <w:tblPr>
        <w:tblW w:w="9540" w:type="dxa"/>
        <w:tblBorders>
          <w:top w:val="nil"/>
          <w:left w:val="nil"/>
          <w:bottom w:val="nil"/>
          <w:right w:val="nil"/>
          <w:insideH w:val="nil"/>
          <w:insideV w:val="nil"/>
        </w:tblBorders>
        <w:tblLayout w:type="fixed"/>
        <w:tblLook w:val="0400" w:firstRow="0" w:lastRow="0" w:firstColumn="0" w:lastColumn="0" w:noHBand="0" w:noVBand="1"/>
      </w:tblPr>
      <w:tblGrid>
        <w:gridCol w:w="2337"/>
        <w:gridCol w:w="7203"/>
      </w:tblGrid>
      <w:tr w:rsidR="006E0755" w:rsidTr="002A631E">
        <w:tc>
          <w:tcPr>
            <w:tcW w:w="2337" w:type="dxa"/>
            <w:shd w:val="clear" w:color="auto" w:fill="4F81BD"/>
          </w:tcPr>
          <w:p w:rsidR="006E0755" w:rsidRDefault="006E0755" w:rsidP="002A631E">
            <w:pPr>
              <w:rPr>
                <w:b/>
                <w:color w:val="FFFFFF"/>
              </w:rPr>
            </w:pPr>
            <w:r>
              <w:rPr>
                <w:b/>
                <w:color w:val="FFFFFF"/>
              </w:rPr>
              <w:t>Message category (examples)</w:t>
            </w:r>
          </w:p>
        </w:tc>
        <w:tc>
          <w:tcPr>
            <w:tcW w:w="7203" w:type="dxa"/>
            <w:shd w:val="clear" w:color="auto" w:fill="4F81BD"/>
          </w:tcPr>
          <w:p w:rsidR="006E0755" w:rsidRDefault="006E0755" w:rsidP="002A631E">
            <w:pPr>
              <w:rPr>
                <w:b/>
                <w:color w:val="FFFFFF"/>
              </w:rPr>
            </w:pPr>
            <w:r>
              <w:rPr>
                <w:b/>
                <w:color w:val="FFFFFF"/>
              </w:rPr>
              <w:t>Message</w:t>
            </w:r>
          </w:p>
        </w:tc>
      </w:tr>
      <w:tr w:rsidR="006E0755" w:rsidTr="002A631E">
        <w:tc>
          <w:tcPr>
            <w:tcW w:w="2337" w:type="dxa"/>
            <w:vMerge w:val="restart"/>
          </w:tcPr>
          <w:p w:rsidR="006E0755" w:rsidRDefault="006E0755" w:rsidP="002A631E">
            <w:r>
              <w:t>&lt;New IIS &gt; Functionality</w:t>
            </w:r>
          </w:p>
        </w:tc>
        <w:tc>
          <w:tcPr>
            <w:tcW w:w="7203" w:type="dxa"/>
          </w:tcPr>
          <w:p w:rsidR="006E0755" w:rsidRDefault="006E0755" w:rsidP="002A631E">
            <w:r>
              <w:t>The functions you rely on are still here...plus a whole lot more!</w:t>
            </w:r>
          </w:p>
        </w:tc>
      </w:tr>
      <w:tr w:rsidR="006E0755" w:rsidTr="002A631E">
        <w:tc>
          <w:tcPr>
            <w:tcW w:w="2337" w:type="dxa"/>
            <w:vMerge/>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DBE5F1"/>
          </w:tcPr>
          <w:p w:rsidR="006E0755" w:rsidRDefault="006E0755" w:rsidP="002A631E">
            <w:r>
              <w:t>Get accurate forecasting of due, overdue and invalid vaccines based on the latest ACIP recommendations.</w:t>
            </w:r>
          </w:p>
        </w:tc>
      </w:tr>
      <w:tr w:rsidR="006E0755" w:rsidTr="002A631E">
        <w:tc>
          <w:tcPr>
            <w:tcW w:w="2337" w:type="dxa"/>
            <w:vMerge/>
          </w:tcPr>
          <w:p w:rsidR="006E0755" w:rsidRDefault="006E0755" w:rsidP="002A631E">
            <w:pPr>
              <w:widowControl w:val="0"/>
              <w:pBdr>
                <w:top w:val="nil"/>
                <w:left w:val="nil"/>
                <w:bottom w:val="nil"/>
                <w:right w:val="nil"/>
                <w:between w:val="nil"/>
              </w:pBdr>
              <w:spacing w:line="276" w:lineRule="auto"/>
            </w:pPr>
          </w:p>
        </w:tc>
        <w:tc>
          <w:tcPr>
            <w:tcW w:w="7203" w:type="dxa"/>
          </w:tcPr>
          <w:p w:rsidR="006E0755" w:rsidRDefault="006E0755" w:rsidP="002A631E">
            <w:r>
              <w:t>Immunization data from multiple healthcare providers are consolidated in one patient record. Access the consolidated patient record online or via electronic query from your EHR for patient demographics, immunization history and forecasting.</w:t>
            </w:r>
          </w:p>
        </w:tc>
      </w:tr>
      <w:tr w:rsidR="006E0755" w:rsidTr="002A631E">
        <w:tc>
          <w:tcPr>
            <w:tcW w:w="2337" w:type="dxa"/>
            <w:vMerge/>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DBE5F1"/>
          </w:tcPr>
          <w:p w:rsidR="006E0755" w:rsidRDefault="006E0755" w:rsidP="002A631E">
            <w:r>
              <w:t>Add vaccines administered in the patient record online or electronically (from your EHR).</w:t>
            </w:r>
          </w:p>
        </w:tc>
      </w:tr>
      <w:tr w:rsidR="006E0755" w:rsidTr="002A631E">
        <w:tc>
          <w:tcPr>
            <w:tcW w:w="2337" w:type="dxa"/>
            <w:vMerge/>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FFFFFF"/>
          </w:tcPr>
          <w:p w:rsidR="006E0755" w:rsidRDefault="006E0755" w:rsidP="002A631E">
            <w:r>
              <w:t>Manage the entire vaccine program ordering process in &lt;new IIS&gt; (ordering, inventory, reporting doses administered, transfers, wastage). Check the status of your vaccine shipment online – especially during flu season!</w:t>
            </w:r>
          </w:p>
        </w:tc>
      </w:tr>
      <w:tr w:rsidR="006E0755" w:rsidTr="002A631E">
        <w:tc>
          <w:tcPr>
            <w:tcW w:w="2337" w:type="dxa"/>
            <w:vMerge/>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DBE5F1"/>
          </w:tcPr>
          <w:p w:rsidR="006E0755" w:rsidRDefault="006E0755" w:rsidP="002A631E">
            <w:r>
              <w:t>Complete your annual VFC recertification online.</w:t>
            </w:r>
          </w:p>
        </w:tc>
      </w:tr>
      <w:tr w:rsidR="006E0755" w:rsidTr="002A631E">
        <w:tc>
          <w:tcPr>
            <w:tcW w:w="2337" w:type="dxa"/>
            <w:vMerge/>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FFFFFF"/>
          </w:tcPr>
          <w:p w:rsidR="006E0755" w:rsidRDefault="006E0755" w:rsidP="002A631E">
            <w:r>
              <w:t>Run reports for your clinic including reminder/recall and immunization coverage assessments.</w:t>
            </w:r>
          </w:p>
        </w:tc>
      </w:tr>
      <w:tr w:rsidR="006E0755" w:rsidTr="002A631E">
        <w:tc>
          <w:tcPr>
            <w:tcW w:w="2337" w:type="dxa"/>
            <w:vMerge/>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DBE5F1"/>
          </w:tcPr>
          <w:p w:rsidR="006E0755" w:rsidRDefault="006E0755" w:rsidP="002A631E">
            <w:r>
              <w:t>Generate immunization coverage rates for your jurisdiction.</w:t>
            </w:r>
          </w:p>
        </w:tc>
      </w:tr>
      <w:tr w:rsidR="006E0755" w:rsidTr="002A631E">
        <w:tc>
          <w:tcPr>
            <w:tcW w:w="2337" w:type="dxa"/>
            <w:vMerge w:val="restart"/>
            <w:shd w:val="clear" w:color="auto" w:fill="DEEBF6"/>
          </w:tcPr>
          <w:p w:rsidR="006E0755" w:rsidRDefault="006E0755" w:rsidP="002A631E">
            <w:r>
              <w:t>Customer support</w:t>
            </w:r>
          </w:p>
        </w:tc>
        <w:tc>
          <w:tcPr>
            <w:tcW w:w="7203" w:type="dxa"/>
            <w:shd w:val="clear" w:color="auto" w:fill="FFFFFF"/>
          </w:tcPr>
          <w:p w:rsidR="006E0755" w:rsidRDefault="006E0755" w:rsidP="002A631E">
            <w:r>
              <w:t>We’re committed to supporting you.</w:t>
            </w:r>
          </w:p>
        </w:tc>
      </w:tr>
      <w:tr w:rsidR="006E0755" w:rsidTr="002A631E">
        <w:tc>
          <w:tcPr>
            <w:tcW w:w="2337" w:type="dxa"/>
            <w:vMerge/>
            <w:shd w:val="clear" w:color="auto" w:fill="DEEBF6"/>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DBE5F1"/>
          </w:tcPr>
          <w:p w:rsidR="006E0755" w:rsidRDefault="006E0755" w:rsidP="002A631E">
            <w:r>
              <w:t>We’ll be making training available to help you navigate the new IIS. Plus, we’ll have help desk support available via &lt;email/telephone/URL&gt; &lt;days/times&gt;.</w:t>
            </w:r>
          </w:p>
        </w:tc>
      </w:tr>
      <w:tr w:rsidR="006E0755" w:rsidTr="002A631E">
        <w:tc>
          <w:tcPr>
            <w:tcW w:w="2337" w:type="dxa"/>
            <w:shd w:val="clear" w:color="auto" w:fill="DEEBF6"/>
          </w:tcPr>
          <w:p w:rsidR="006E0755" w:rsidRDefault="006E0755" w:rsidP="002A631E">
            <w:r>
              <w:t>Customer support (cont’d)</w:t>
            </w:r>
          </w:p>
        </w:tc>
        <w:tc>
          <w:tcPr>
            <w:tcW w:w="7203" w:type="dxa"/>
            <w:shd w:val="clear" w:color="auto" w:fill="FFFFFF"/>
          </w:tcPr>
          <w:p w:rsidR="006E0755" w:rsidRDefault="006E0755" w:rsidP="002A631E">
            <w:r>
              <w:t xml:space="preserve">Easy to use online help, videos and documentation are always available within the system. </w:t>
            </w:r>
          </w:p>
        </w:tc>
      </w:tr>
      <w:tr w:rsidR="006E0755" w:rsidTr="002A631E">
        <w:tc>
          <w:tcPr>
            <w:tcW w:w="2337" w:type="dxa"/>
            <w:vMerge w:val="restart"/>
            <w:shd w:val="clear" w:color="auto" w:fill="FFFFFF"/>
          </w:tcPr>
          <w:p w:rsidR="006E0755" w:rsidRDefault="006E0755" w:rsidP="002A631E">
            <w:r>
              <w:t>Electronic data exchange</w:t>
            </w:r>
          </w:p>
        </w:tc>
        <w:tc>
          <w:tcPr>
            <w:tcW w:w="7203" w:type="dxa"/>
            <w:shd w:val="clear" w:color="auto" w:fill="DBE5F1"/>
          </w:tcPr>
          <w:p w:rsidR="006E0755" w:rsidRDefault="006E0755" w:rsidP="002A631E">
            <w:r>
              <w:t>Does your practice use an electronic health record (EHR)? Establish electronic data exchange with &lt;the new IIS&gt;!</w:t>
            </w:r>
          </w:p>
        </w:tc>
      </w:tr>
      <w:tr w:rsidR="006E0755" w:rsidTr="002A631E">
        <w:tc>
          <w:tcPr>
            <w:tcW w:w="2337" w:type="dxa"/>
            <w:vMerge/>
            <w:shd w:val="clear" w:color="auto" w:fill="FFFFFF"/>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FFFFFF"/>
          </w:tcPr>
          <w:p w:rsidR="006E0755" w:rsidRDefault="006E0755" w:rsidP="002A631E">
            <w:r>
              <w:t>Save time and resources in meeting the immunization reporting requirements by establishing an interface for electronic reporting. No more printing, copying, faxing, mailing and playing phone tag! Enroll now at _______</w:t>
            </w:r>
          </w:p>
        </w:tc>
      </w:tr>
      <w:tr w:rsidR="006E0755" w:rsidTr="002A631E">
        <w:tc>
          <w:tcPr>
            <w:tcW w:w="2337" w:type="dxa"/>
            <w:vMerge/>
            <w:shd w:val="clear" w:color="auto" w:fill="FFFFFF"/>
          </w:tcPr>
          <w:p w:rsidR="006E0755" w:rsidRDefault="006E0755" w:rsidP="002A631E">
            <w:pPr>
              <w:widowControl w:val="0"/>
              <w:pBdr>
                <w:top w:val="nil"/>
                <w:left w:val="nil"/>
                <w:bottom w:val="nil"/>
                <w:right w:val="nil"/>
                <w:between w:val="nil"/>
              </w:pBdr>
              <w:spacing w:line="276" w:lineRule="auto"/>
            </w:pPr>
          </w:p>
        </w:tc>
        <w:tc>
          <w:tcPr>
            <w:tcW w:w="7203" w:type="dxa"/>
            <w:shd w:val="clear" w:color="auto" w:fill="DBE5F1"/>
          </w:tcPr>
          <w:p w:rsidR="006E0755" w:rsidRDefault="006E0755" w:rsidP="002A631E">
            <w:r>
              <w:t>Improved data quality in &lt;the new IIS&gt; and your EHR (accuracy, completeness and timeliness).</w:t>
            </w:r>
          </w:p>
        </w:tc>
      </w:tr>
    </w:tbl>
    <w:p w:rsidR="006E0755" w:rsidRPr="00534A14" w:rsidRDefault="006E0755" w:rsidP="00534A14">
      <w:pPr>
        <w:pStyle w:val="Heading2"/>
      </w:pPr>
      <w:bookmarkStart w:id="50" w:name="_2bn6wsx" w:colFirst="0" w:colLast="0"/>
      <w:bookmarkStart w:id="51" w:name="_Toc20497140"/>
      <w:bookmarkEnd w:id="50"/>
      <w:r w:rsidRPr="00534A14">
        <w:lastRenderedPageBreak/>
        <w:t>Message channels</w:t>
      </w:r>
      <w:bookmarkEnd w:id="51"/>
    </w:p>
    <w:p w:rsidR="00123A9F" w:rsidRDefault="00123A9F" w:rsidP="00123A9F">
      <w:r>
        <w:t>Key messages will be delivered through available or planned channels of communication that may include:</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Email/fax</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Fact sheet</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IIS message board</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 xml:space="preserve">Meeting </w:t>
      </w:r>
    </w:p>
    <w:p w:rsidR="00123A9F" w:rsidRDefault="00123A9F" w:rsidP="000166AC">
      <w:pPr>
        <w:numPr>
          <w:ilvl w:val="0"/>
          <w:numId w:val="12"/>
        </w:numPr>
        <w:pBdr>
          <w:top w:val="nil"/>
          <w:left w:val="nil"/>
          <w:bottom w:val="nil"/>
          <w:right w:val="nil"/>
          <w:between w:val="nil"/>
        </w:pBdr>
        <w:spacing w:before="0" w:after="0" w:line="259" w:lineRule="auto"/>
      </w:pPr>
      <w:r>
        <w:t>Conference</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Newsletter</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Online training</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Onsite training</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Social media</w:t>
      </w:r>
    </w:p>
    <w:p w:rsidR="00123A9F" w:rsidRDefault="00123A9F" w:rsidP="000166AC">
      <w:pPr>
        <w:numPr>
          <w:ilvl w:val="0"/>
          <w:numId w:val="12"/>
        </w:numPr>
        <w:pBdr>
          <w:top w:val="nil"/>
          <w:left w:val="nil"/>
          <w:bottom w:val="nil"/>
          <w:right w:val="nil"/>
          <w:between w:val="nil"/>
        </w:pBdr>
        <w:spacing w:before="0" w:after="0" w:line="259" w:lineRule="auto"/>
      </w:pPr>
      <w:r>
        <w:rPr>
          <w:color w:val="000000"/>
        </w:rPr>
        <w:t>Video</w:t>
      </w:r>
    </w:p>
    <w:p w:rsidR="00321C8A" w:rsidRDefault="00123A9F" w:rsidP="000166AC">
      <w:pPr>
        <w:numPr>
          <w:ilvl w:val="0"/>
          <w:numId w:val="12"/>
        </w:numPr>
        <w:pBdr>
          <w:top w:val="nil"/>
          <w:left w:val="nil"/>
          <w:bottom w:val="nil"/>
          <w:right w:val="nil"/>
          <w:between w:val="nil"/>
        </w:pBdr>
        <w:spacing w:before="0" w:after="0" w:line="259" w:lineRule="auto"/>
      </w:pPr>
      <w:r w:rsidRPr="00123A9F">
        <w:rPr>
          <w:color w:val="000000"/>
        </w:rPr>
        <w:t>Webinar</w:t>
      </w:r>
    </w:p>
    <w:p w:rsidR="00FF39E4" w:rsidRDefault="00FF39E4" w:rsidP="00FF39E4">
      <w:pPr>
        <w:pStyle w:val="Heading1"/>
      </w:pPr>
      <w:bookmarkStart w:id="52" w:name="_Toc20497141"/>
      <w:r>
        <w:t>Communication management</w:t>
      </w:r>
      <w:bookmarkEnd w:id="52"/>
      <w:r>
        <w:t xml:space="preserve"> </w:t>
      </w:r>
    </w:p>
    <w:p w:rsidR="00FF39E4" w:rsidRDefault="00FF39E4" w:rsidP="00FF39E4">
      <w:r>
        <w:t>The following tools are provided to manage the identification of key stakeholder groups, messages and forums and to ensure all audiences are engaged as needed.</w:t>
      </w:r>
    </w:p>
    <w:p w:rsidR="00FF39E4" w:rsidRDefault="00FF39E4" w:rsidP="00534A14">
      <w:pPr>
        <w:pStyle w:val="Heading2"/>
      </w:pPr>
      <w:bookmarkStart w:id="53" w:name="_3as4poj" w:colFirst="0" w:colLast="0"/>
      <w:bookmarkStart w:id="54" w:name="_Toc20497142"/>
      <w:bookmarkEnd w:id="53"/>
      <w:r>
        <w:t>Communication planning and tracking</w:t>
      </w:r>
      <w:bookmarkEnd w:id="54"/>
    </w:p>
    <w:p w:rsidR="00FF39E4" w:rsidRDefault="00FF39E4" w:rsidP="00FF39E4">
      <w:r>
        <w:t xml:space="preserve">The communication planning and tracking table below provides a tool to plan and track stakeholder outreach activities. The tool should be used initially to specify the type of communication (i.e., message channel) to be used for each stakeholder group as well as a target date to initiate communication. As outreach or training occurs, staff should update the table to indicate the date completed and ensure all stakeholder groups are engaged as appropriate.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FF39E4" w:rsidTr="00FF39E4">
        <w:trPr>
          <w:trHeight w:val="1088"/>
        </w:trPr>
        <w:tc>
          <w:tcPr>
            <w:tcW w:w="1374" w:type="dxa"/>
            <w:tcBorders>
              <w:bottom w:val="single" w:sz="4" w:space="0" w:color="0070C0"/>
              <w:right w:val="single" w:sz="4" w:space="0" w:color="0070C0"/>
            </w:tcBorders>
            <w:shd w:val="clear" w:color="auto" w:fill="3D85C6"/>
          </w:tcPr>
          <w:p w:rsidR="00FF39E4" w:rsidRDefault="00FF39E4" w:rsidP="002A631E">
            <w:pPr>
              <w:spacing w:before="0" w:after="0"/>
            </w:pPr>
            <w:r>
              <w:rPr>
                <w:noProof/>
              </w:rPr>
              <w:drawing>
                <wp:inline distT="0" distB="0" distL="0" distR="0" wp14:anchorId="31D6D604" wp14:editId="19DD1366">
                  <wp:extent cx="733425" cy="7334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FF39E4" w:rsidRDefault="00FF39E4" w:rsidP="002A631E">
            <w:pPr>
              <w:spacing w:after="0"/>
            </w:pPr>
            <w:r w:rsidRPr="006A0EC7">
              <w:rPr>
                <w:b/>
              </w:rPr>
              <w:t>Note to author</w:t>
            </w:r>
            <w:r w:rsidRPr="006A0EC7">
              <w:t xml:space="preserve">: </w:t>
            </w:r>
            <w:r w:rsidRPr="00FF39E4">
              <w:t>The stakeholder groups indicated within the table on the following page are intended as a starting point and should be modified or tailored as needed.</w:t>
            </w:r>
          </w:p>
        </w:tc>
      </w:tr>
    </w:tbl>
    <w:p w:rsidR="002A631E" w:rsidRDefault="002A631E" w:rsidP="00180D75"/>
    <w:p w:rsidR="007277FA" w:rsidRDefault="007277FA" w:rsidP="00180D75">
      <w:pPr>
        <w:sectPr w:rsidR="007277FA" w:rsidSect="00EE259A">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300" w:gutter="0"/>
          <w:cols w:space="720"/>
          <w:titlePg/>
          <w:docGrid w:linePitch="299"/>
        </w:sectPr>
      </w:pPr>
    </w:p>
    <w:p w:rsidR="002A631E" w:rsidRDefault="002A631E" w:rsidP="002A631E">
      <w:pPr>
        <w:pStyle w:val="Heading3"/>
      </w:pPr>
      <w:r>
        <w:lastRenderedPageBreak/>
        <w:t>Table 3: Communication planning and tracking</w:t>
      </w:r>
    </w:p>
    <w:tbl>
      <w:tblPr>
        <w:tblW w:w="13896" w:type="dxa"/>
        <w:tblInd w:w="18" w:type="dxa"/>
        <w:tblBorders>
          <w:top w:val="nil"/>
          <w:left w:val="nil"/>
          <w:bottom w:val="nil"/>
          <w:right w:val="nil"/>
          <w:insideH w:val="nil"/>
          <w:insideV w:val="nil"/>
        </w:tblBorders>
        <w:tblLayout w:type="fixed"/>
        <w:tblLook w:val="0400" w:firstRow="0" w:lastRow="0" w:firstColumn="0" w:lastColumn="0" w:noHBand="0" w:noVBand="1"/>
      </w:tblPr>
      <w:tblGrid>
        <w:gridCol w:w="1260"/>
        <w:gridCol w:w="1440"/>
        <w:gridCol w:w="982"/>
        <w:gridCol w:w="1754"/>
        <w:gridCol w:w="2070"/>
        <w:gridCol w:w="864"/>
        <w:gridCol w:w="1143"/>
        <w:gridCol w:w="842"/>
        <w:gridCol w:w="1471"/>
        <w:gridCol w:w="2070"/>
      </w:tblGrid>
      <w:tr w:rsidR="002A631E" w:rsidTr="007277FA">
        <w:trPr>
          <w:tblHeader/>
        </w:trPr>
        <w:tc>
          <w:tcPr>
            <w:tcW w:w="1260" w:type="dxa"/>
            <w:shd w:val="clear" w:color="auto" w:fill="4F81BD"/>
          </w:tcPr>
          <w:p w:rsidR="002A631E" w:rsidRDefault="002A631E" w:rsidP="002A631E">
            <w:pPr>
              <w:rPr>
                <w:b/>
                <w:color w:val="FFFFFF"/>
                <w:sz w:val="21"/>
                <w:szCs w:val="21"/>
              </w:rPr>
            </w:pPr>
            <w:r>
              <w:rPr>
                <w:b/>
                <w:color w:val="FFFFFF"/>
                <w:sz w:val="21"/>
                <w:szCs w:val="21"/>
              </w:rPr>
              <w:t>#</w:t>
            </w:r>
          </w:p>
        </w:tc>
        <w:tc>
          <w:tcPr>
            <w:tcW w:w="1440" w:type="dxa"/>
            <w:shd w:val="clear" w:color="auto" w:fill="4F81BD"/>
          </w:tcPr>
          <w:p w:rsidR="002A631E" w:rsidRDefault="002A631E" w:rsidP="002A631E">
            <w:pPr>
              <w:rPr>
                <w:b/>
                <w:color w:val="FFFFFF"/>
                <w:sz w:val="21"/>
                <w:szCs w:val="21"/>
              </w:rPr>
            </w:pPr>
            <w:r>
              <w:rPr>
                <w:b/>
                <w:color w:val="FFFFFF"/>
                <w:sz w:val="21"/>
                <w:szCs w:val="21"/>
              </w:rPr>
              <w:t>Stakeholder group</w:t>
            </w:r>
          </w:p>
        </w:tc>
        <w:tc>
          <w:tcPr>
            <w:tcW w:w="982" w:type="dxa"/>
            <w:shd w:val="clear" w:color="auto" w:fill="4F81BD"/>
          </w:tcPr>
          <w:p w:rsidR="002A631E" w:rsidRDefault="002A631E" w:rsidP="002A631E">
            <w:pPr>
              <w:rPr>
                <w:b/>
                <w:color w:val="FFFFFF"/>
                <w:sz w:val="21"/>
                <w:szCs w:val="21"/>
              </w:rPr>
            </w:pPr>
            <w:r>
              <w:rPr>
                <w:b/>
                <w:color w:val="FFFFFF"/>
                <w:sz w:val="21"/>
                <w:szCs w:val="21"/>
              </w:rPr>
              <w:t>Message channel</w:t>
            </w:r>
          </w:p>
        </w:tc>
        <w:tc>
          <w:tcPr>
            <w:tcW w:w="1754" w:type="dxa"/>
            <w:shd w:val="clear" w:color="auto" w:fill="4F81BD"/>
          </w:tcPr>
          <w:p w:rsidR="002A631E" w:rsidRDefault="002A631E" w:rsidP="002A631E">
            <w:pPr>
              <w:rPr>
                <w:b/>
                <w:color w:val="FFFFFF"/>
                <w:sz w:val="21"/>
                <w:szCs w:val="21"/>
              </w:rPr>
            </w:pPr>
            <w:r>
              <w:rPr>
                <w:b/>
                <w:color w:val="FFFFFF"/>
                <w:sz w:val="21"/>
                <w:szCs w:val="21"/>
              </w:rPr>
              <w:t xml:space="preserve">Communication strategy </w:t>
            </w:r>
          </w:p>
        </w:tc>
        <w:tc>
          <w:tcPr>
            <w:tcW w:w="2070" w:type="dxa"/>
            <w:shd w:val="clear" w:color="auto" w:fill="4F81BD"/>
          </w:tcPr>
          <w:p w:rsidR="002A631E" w:rsidRDefault="002A631E" w:rsidP="002A631E">
            <w:pPr>
              <w:rPr>
                <w:b/>
                <w:color w:val="FFFFFF"/>
                <w:sz w:val="21"/>
                <w:szCs w:val="21"/>
              </w:rPr>
            </w:pPr>
            <w:r>
              <w:rPr>
                <w:b/>
                <w:color w:val="FFFFFF"/>
                <w:sz w:val="21"/>
                <w:szCs w:val="21"/>
              </w:rPr>
              <w:t>Message category (core, functionality, customer support, electronic exchange)</w:t>
            </w:r>
          </w:p>
        </w:tc>
        <w:tc>
          <w:tcPr>
            <w:tcW w:w="864" w:type="dxa"/>
            <w:shd w:val="clear" w:color="auto" w:fill="4F81BD"/>
          </w:tcPr>
          <w:p w:rsidR="002A631E" w:rsidRDefault="002A631E" w:rsidP="002A631E">
            <w:pPr>
              <w:rPr>
                <w:b/>
                <w:color w:val="FFFFFF"/>
                <w:sz w:val="21"/>
                <w:szCs w:val="21"/>
              </w:rPr>
            </w:pPr>
            <w:r>
              <w:rPr>
                <w:b/>
                <w:color w:val="FFFFFF"/>
                <w:sz w:val="21"/>
                <w:szCs w:val="21"/>
              </w:rPr>
              <w:t>Date to initiate</w:t>
            </w:r>
          </w:p>
        </w:tc>
        <w:tc>
          <w:tcPr>
            <w:tcW w:w="1143" w:type="dxa"/>
            <w:shd w:val="clear" w:color="auto" w:fill="4F81BD"/>
          </w:tcPr>
          <w:p w:rsidR="002A631E" w:rsidRDefault="002A631E" w:rsidP="002A631E">
            <w:pPr>
              <w:rPr>
                <w:b/>
                <w:color w:val="FFFFFF"/>
                <w:sz w:val="21"/>
                <w:szCs w:val="21"/>
              </w:rPr>
            </w:pPr>
            <w:r>
              <w:rPr>
                <w:b/>
                <w:color w:val="FFFFFF"/>
                <w:sz w:val="21"/>
                <w:szCs w:val="21"/>
              </w:rPr>
              <w:t>Frequency</w:t>
            </w:r>
          </w:p>
        </w:tc>
        <w:tc>
          <w:tcPr>
            <w:tcW w:w="842" w:type="dxa"/>
            <w:shd w:val="clear" w:color="auto" w:fill="4F81BD"/>
          </w:tcPr>
          <w:p w:rsidR="002A631E" w:rsidRDefault="002A631E" w:rsidP="002A631E">
            <w:pPr>
              <w:rPr>
                <w:b/>
                <w:color w:val="FFFFFF"/>
                <w:sz w:val="21"/>
                <w:szCs w:val="21"/>
              </w:rPr>
            </w:pPr>
            <w:r>
              <w:rPr>
                <w:b/>
                <w:color w:val="FFFFFF"/>
                <w:sz w:val="21"/>
                <w:szCs w:val="21"/>
              </w:rPr>
              <w:t>Owner</w:t>
            </w:r>
          </w:p>
        </w:tc>
        <w:tc>
          <w:tcPr>
            <w:tcW w:w="1471" w:type="dxa"/>
            <w:shd w:val="clear" w:color="auto" w:fill="4F81BD"/>
          </w:tcPr>
          <w:p w:rsidR="002A631E" w:rsidRDefault="002A631E" w:rsidP="002A631E">
            <w:pPr>
              <w:rPr>
                <w:b/>
                <w:color w:val="FFFFFF"/>
                <w:sz w:val="21"/>
                <w:szCs w:val="21"/>
              </w:rPr>
            </w:pPr>
            <w:r>
              <w:rPr>
                <w:b/>
                <w:color w:val="FFFFFF"/>
                <w:sz w:val="21"/>
                <w:szCs w:val="21"/>
              </w:rPr>
              <w:t>Date complete</w:t>
            </w:r>
          </w:p>
        </w:tc>
        <w:tc>
          <w:tcPr>
            <w:tcW w:w="2070" w:type="dxa"/>
            <w:shd w:val="clear" w:color="auto" w:fill="4F81BD"/>
          </w:tcPr>
          <w:p w:rsidR="002A631E" w:rsidRDefault="002A631E" w:rsidP="002A631E">
            <w:pPr>
              <w:rPr>
                <w:b/>
                <w:color w:val="FFFFFF"/>
                <w:sz w:val="21"/>
                <w:szCs w:val="21"/>
              </w:rPr>
            </w:pPr>
            <w:r>
              <w:rPr>
                <w:b/>
                <w:color w:val="FFFFFF"/>
                <w:sz w:val="21"/>
                <w:szCs w:val="21"/>
              </w:rPr>
              <w:t>Notes/ comments</w:t>
            </w:r>
          </w:p>
        </w:tc>
      </w:tr>
      <w:tr w:rsidR="002A631E" w:rsidTr="007277FA">
        <w:tc>
          <w:tcPr>
            <w:tcW w:w="1260" w:type="dxa"/>
          </w:tcPr>
          <w:p w:rsidR="002A631E" w:rsidRDefault="002A631E" w:rsidP="002A631E">
            <w:pPr>
              <w:rPr>
                <w:sz w:val="21"/>
                <w:szCs w:val="21"/>
              </w:rPr>
            </w:pPr>
            <w:r>
              <w:rPr>
                <w:sz w:val="21"/>
                <w:szCs w:val="21"/>
              </w:rPr>
              <w:t>1.</w:t>
            </w:r>
          </w:p>
        </w:tc>
        <w:tc>
          <w:tcPr>
            <w:tcW w:w="1440" w:type="dxa"/>
          </w:tcPr>
          <w:p w:rsidR="002A631E" w:rsidRDefault="002A631E" w:rsidP="002A631E">
            <w:pPr>
              <w:rPr>
                <w:sz w:val="21"/>
                <w:szCs w:val="21"/>
              </w:rPr>
            </w:pPr>
            <w:r>
              <w:rPr>
                <w:sz w:val="21"/>
                <w:szCs w:val="21"/>
              </w:rPr>
              <w:t>Adult immunization coalition</w:t>
            </w:r>
          </w:p>
        </w:tc>
        <w:tc>
          <w:tcPr>
            <w:tcW w:w="982" w:type="dxa"/>
          </w:tcPr>
          <w:p w:rsidR="002A631E" w:rsidRDefault="002A631E" w:rsidP="002A631E">
            <w:pPr>
              <w:rPr>
                <w:sz w:val="21"/>
                <w:szCs w:val="21"/>
              </w:rPr>
            </w:pPr>
          </w:p>
        </w:tc>
        <w:tc>
          <w:tcPr>
            <w:tcW w:w="1754" w:type="dxa"/>
          </w:tcPr>
          <w:p w:rsidR="002A631E" w:rsidRDefault="002A631E" w:rsidP="000166AC">
            <w:pPr>
              <w:numPr>
                <w:ilvl w:val="0"/>
                <w:numId w:val="20"/>
              </w:numPr>
              <w:pBdr>
                <w:top w:val="nil"/>
                <w:left w:val="nil"/>
                <w:bottom w:val="nil"/>
                <w:right w:val="nil"/>
                <w:between w:val="nil"/>
              </w:pBdr>
              <w:spacing w:before="0" w:after="160" w:line="259" w:lineRule="auto"/>
              <w:ind w:left="142" w:hanging="142"/>
              <w:rPr>
                <w:color w:val="000000"/>
                <w:sz w:val="21"/>
                <w:szCs w:val="21"/>
              </w:rPr>
            </w:pPr>
            <w:r>
              <w:rPr>
                <w:color w:val="000000"/>
                <w:sz w:val="21"/>
                <w:szCs w:val="21"/>
              </w:rPr>
              <w:t>Raise awareness.</w:t>
            </w:r>
          </w:p>
        </w:tc>
        <w:tc>
          <w:tcPr>
            <w:tcW w:w="2070" w:type="dxa"/>
          </w:tcPr>
          <w:p w:rsidR="002A631E" w:rsidRDefault="002A631E" w:rsidP="000166AC">
            <w:pPr>
              <w:numPr>
                <w:ilvl w:val="0"/>
                <w:numId w:val="20"/>
              </w:numPr>
              <w:pBdr>
                <w:top w:val="nil"/>
                <w:left w:val="nil"/>
                <w:bottom w:val="nil"/>
                <w:right w:val="nil"/>
                <w:between w:val="nil"/>
              </w:pBdr>
              <w:spacing w:before="0" w:after="160" w:line="259" w:lineRule="auto"/>
              <w:ind w:left="141" w:hanging="180"/>
              <w:rPr>
                <w:color w:val="000000"/>
                <w:sz w:val="21"/>
                <w:szCs w:val="21"/>
              </w:rPr>
            </w:pPr>
            <w:r>
              <w:rPr>
                <w:color w:val="000000"/>
                <w:sz w:val="21"/>
                <w:szCs w:val="21"/>
              </w:rPr>
              <w:t>Core</w:t>
            </w:r>
          </w:p>
        </w:tc>
        <w:tc>
          <w:tcPr>
            <w:tcW w:w="864" w:type="dxa"/>
          </w:tcPr>
          <w:p w:rsidR="002A631E" w:rsidRDefault="002A631E" w:rsidP="002A631E">
            <w:pPr>
              <w:rPr>
                <w:sz w:val="21"/>
                <w:szCs w:val="21"/>
              </w:rPr>
            </w:pPr>
          </w:p>
        </w:tc>
        <w:tc>
          <w:tcPr>
            <w:tcW w:w="1143" w:type="dxa"/>
          </w:tcPr>
          <w:p w:rsidR="002A631E" w:rsidRDefault="002A631E" w:rsidP="002A631E">
            <w:pPr>
              <w:rPr>
                <w:sz w:val="21"/>
                <w:szCs w:val="21"/>
              </w:rPr>
            </w:pPr>
          </w:p>
        </w:tc>
        <w:tc>
          <w:tcPr>
            <w:tcW w:w="842" w:type="dxa"/>
          </w:tcPr>
          <w:p w:rsidR="002A631E" w:rsidRDefault="002A631E" w:rsidP="002A631E">
            <w:pPr>
              <w:rPr>
                <w:sz w:val="21"/>
                <w:szCs w:val="21"/>
              </w:rPr>
            </w:pPr>
          </w:p>
        </w:tc>
        <w:tc>
          <w:tcPr>
            <w:tcW w:w="1471" w:type="dxa"/>
          </w:tcPr>
          <w:p w:rsidR="002A631E" w:rsidRDefault="002A631E" w:rsidP="002A631E">
            <w:pPr>
              <w:rPr>
                <w:sz w:val="21"/>
                <w:szCs w:val="21"/>
              </w:rPr>
            </w:pPr>
          </w:p>
        </w:tc>
        <w:tc>
          <w:tcPr>
            <w:tcW w:w="2070" w:type="dxa"/>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2.</w:t>
            </w:r>
          </w:p>
        </w:tc>
        <w:tc>
          <w:tcPr>
            <w:tcW w:w="1440" w:type="dxa"/>
            <w:shd w:val="clear" w:color="auto" w:fill="DBE5F1"/>
          </w:tcPr>
          <w:p w:rsidR="002A631E" w:rsidRDefault="002A631E" w:rsidP="002A631E">
            <w:pPr>
              <w:rPr>
                <w:sz w:val="21"/>
                <w:szCs w:val="21"/>
              </w:rPr>
            </w:pPr>
            <w:r>
              <w:rPr>
                <w:sz w:val="21"/>
                <w:szCs w:val="21"/>
              </w:rPr>
              <w:t>Adult immunization providers (public and private)</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22"/>
              </w:numPr>
              <w:pBdr>
                <w:top w:val="nil"/>
                <w:left w:val="nil"/>
                <w:bottom w:val="nil"/>
                <w:right w:val="nil"/>
                <w:between w:val="nil"/>
              </w:pBdr>
              <w:spacing w:before="0" w:after="160" w:line="259" w:lineRule="auto"/>
              <w:ind w:left="142" w:hanging="142"/>
              <w:rPr>
                <w:color w:val="000000"/>
                <w:sz w:val="21"/>
                <w:szCs w:val="21"/>
              </w:rPr>
            </w:pPr>
            <w:r>
              <w:rPr>
                <w:color w:val="000000"/>
                <w:sz w:val="21"/>
                <w:szCs w:val="21"/>
              </w:rPr>
              <w:t>Raise awareness.</w:t>
            </w:r>
          </w:p>
        </w:tc>
        <w:tc>
          <w:tcPr>
            <w:tcW w:w="2070" w:type="dxa"/>
            <w:shd w:val="clear" w:color="auto" w:fill="DBE5F1"/>
          </w:tcPr>
          <w:p w:rsidR="002A631E" w:rsidRDefault="002A631E" w:rsidP="000166AC">
            <w:pPr>
              <w:numPr>
                <w:ilvl w:val="0"/>
                <w:numId w:val="22"/>
              </w:numPr>
              <w:pBdr>
                <w:top w:val="nil"/>
                <w:left w:val="nil"/>
                <w:bottom w:val="nil"/>
                <w:right w:val="nil"/>
                <w:between w:val="nil"/>
              </w:pBdr>
              <w:spacing w:before="0" w:after="160" w:line="259" w:lineRule="auto"/>
              <w:ind w:left="141" w:hanging="180"/>
              <w:rPr>
                <w:color w:val="000000"/>
                <w:sz w:val="21"/>
                <w:szCs w:val="21"/>
              </w:rPr>
            </w:pPr>
            <w:r>
              <w:rPr>
                <w:color w:val="000000"/>
                <w:sz w:val="21"/>
                <w:szCs w:val="21"/>
              </w:rPr>
              <w:t>Core</w:t>
            </w: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tcPr>
          <w:p w:rsidR="002A631E" w:rsidRDefault="002A631E" w:rsidP="002A631E">
            <w:pPr>
              <w:rPr>
                <w:sz w:val="21"/>
                <w:szCs w:val="21"/>
              </w:rPr>
            </w:pPr>
            <w:r>
              <w:rPr>
                <w:sz w:val="21"/>
                <w:szCs w:val="21"/>
              </w:rPr>
              <w:t>3.</w:t>
            </w:r>
          </w:p>
        </w:tc>
        <w:tc>
          <w:tcPr>
            <w:tcW w:w="1440" w:type="dxa"/>
          </w:tcPr>
          <w:p w:rsidR="002A631E" w:rsidRDefault="002A631E" w:rsidP="002A631E">
            <w:pPr>
              <w:rPr>
                <w:sz w:val="21"/>
                <w:szCs w:val="21"/>
              </w:rPr>
            </w:pPr>
            <w:r>
              <w:rPr>
                <w:sz w:val="21"/>
                <w:szCs w:val="21"/>
              </w:rPr>
              <w:t>American Immunization Registry Association (AIRA)</w:t>
            </w:r>
          </w:p>
        </w:tc>
        <w:tc>
          <w:tcPr>
            <w:tcW w:w="982" w:type="dxa"/>
          </w:tcPr>
          <w:p w:rsidR="002A631E" w:rsidRDefault="002A631E" w:rsidP="002A631E">
            <w:pPr>
              <w:rPr>
                <w:sz w:val="21"/>
                <w:szCs w:val="21"/>
              </w:rPr>
            </w:pPr>
          </w:p>
        </w:tc>
        <w:tc>
          <w:tcPr>
            <w:tcW w:w="1754" w:type="dxa"/>
          </w:tcPr>
          <w:p w:rsidR="002A631E" w:rsidRDefault="002A631E" w:rsidP="000166AC">
            <w:pPr>
              <w:numPr>
                <w:ilvl w:val="0"/>
                <w:numId w:val="40"/>
              </w:numPr>
              <w:pBdr>
                <w:top w:val="nil"/>
                <w:left w:val="nil"/>
                <w:bottom w:val="nil"/>
                <w:right w:val="nil"/>
                <w:between w:val="nil"/>
              </w:pBdr>
              <w:spacing w:before="0" w:after="0" w:line="259" w:lineRule="auto"/>
              <w:ind w:left="231" w:hanging="231"/>
              <w:rPr>
                <w:color w:val="000000"/>
                <w:sz w:val="21"/>
                <w:szCs w:val="21"/>
              </w:rPr>
            </w:pPr>
            <w:r>
              <w:rPr>
                <w:color w:val="000000"/>
                <w:sz w:val="21"/>
                <w:szCs w:val="21"/>
              </w:rPr>
              <w:t>Raise awareness.</w:t>
            </w:r>
          </w:p>
          <w:p w:rsidR="002A631E" w:rsidRDefault="002A631E" w:rsidP="000166AC">
            <w:pPr>
              <w:numPr>
                <w:ilvl w:val="0"/>
                <w:numId w:val="40"/>
              </w:numPr>
              <w:pBdr>
                <w:top w:val="nil"/>
                <w:left w:val="nil"/>
                <w:bottom w:val="nil"/>
                <w:right w:val="nil"/>
                <w:between w:val="nil"/>
              </w:pBdr>
              <w:spacing w:before="0" w:after="0" w:line="259" w:lineRule="auto"/>
              <w:ind w:left="231" w:hanging="231"/>
              <w:rPr>
                <w:color w:val="000000"/>
                <w:sz w:val="21"/>
                <w:szCs w:val="21"/>
              </w:rPr>
            </w:pPr>
            <w:r>
              <w:rPr>
                <w:color w:val="000000"/>
                <w:sz w:val="21"/>
                <w:szCs w:val="21"/>
              </w:rPr>
              <w:t>Educate.</w:t>
            </w:r>
          </w:p>
          <w:p w:rsidR="002A631E" w:rsidRDefault="002A631E" w:rsidP="000166AC">
            <w:pPr>
              <w:numPr>
                <w:ilvl w:val="0"/>
                <w:numId w:val="40"/>
              </w:numPr>
              <w:pBdr>
                <w:top w:val="nil"/>
                <w:left w:val="nil"/>
                <w:bottom w:val="nil"/>
                <w:right w:val="nil"/>
                <w:between w:val="nil"/>
              </w:pBdr>
              <w:spacing w:before="0" w:after="0" w:line="259" w:lineRule="auto"/>
              <w:ind w:left="231" w:hanging="231"/>
              <w:rPr>
                <w:color w:val="000000"/>
                <w:sz w:val="21"/>
                <w:szCs w:val="21"/>
              </w:rPr>
            </w:pPr>
            <w:r>
              <w:rPr>
                <w:color w:val="000000"/>
                <w:sz w:val="21"/>
                <w:szCs w:val="21"/>
              </w:rPr>
              <w:t>Seek input.</w:t>
            </w:r>
          </w:p>
          <w:p w:rsidR="002A631E" w:rsidRDefault="002A631E" w:rsidP="000166AC">
            <w:pPr>
              <w:numPr>
                <w:ilvl w:val="0"/>
                <w:numId w:val="40"/>
              </w:numPr>
              <w:pBdr>
                <w:top w:val="nil"/>
                <w:left w:val="nil"/>
                <w:bottom w:val="nil"/>
                <w:right w:val="nil"/>
                <w:between w:val="nil"/>
              </w:pBdr>
              <w:spacing w:before="0" w:after="160" w:line="259" w:lineRule="auto"/>
              <w:ind w:left="231" w:hanging="231"/>
              <w:rPr>
                <w:color w:val="000000"/>
                <w:sz w:val="21"/>
                <w:szCs w:val="21"/>
              </w:rPr>
            </w:pPr>
            <w:r>
              <w:rPr>
                <w:color w:val="000000"/>
                <w:sz w:val="21"/>
                <w:szCs w:val="21"/>
              </w:rPr>
              <w:t>Update leadership.</w:t>
            </w:r>
          </w:p>
        </w:tc>
        <w:tc>
          <w:tcPr>
            <w:tcW w:w="2070" w:type="dxa"/>
          </w:tcPr>
          <w:p w:rsidR="002A631E" w:rsidRDefault="002A631E" w:rsidP="000166AC">
            <w:pPr>
              <w:numPr>
                <w:ilvl w:val="0"/>
                <w:numId w:val="40"/>
              </w:numPr>
              <w:pBdr>
                <w:top w:val="nil"/>
                <w:left w:val="nil"/>
                <w:bottom w:val="nil"/>
                <w:right w:val="nil"/>
                <w:between w:val="nil"/>
              </w:pBdr>
              <w:spacing w:before="0" w:after="0" w:line="259" w:lineRule="auto"/>
              <w:ind w:left="125" w:hanging="180"/>
              <w:rPr>
                <w:color w:val="000000"/>
                <w:sz w:val="21"/>
                <w:szCs w:val="21"/>
              </w:rPr>
            </w:pPr>
            <w:r>
              <w:rPr>
                <w:color w:val="000000"/>
                <w:sz w:val="21"/>
                <w:szCs w:val="21"/>
              </w:rPr>
              <w:t>Core</w:t>
            </w:r>
          </w:p>
          <w:p w:rsidR="002A631E" w:rsidRDefault="002A631E" w:rsidP="000166AC">
            <w:pPr>
              <w:numPr>
                <w:ilvl w:val="0"/>
                <w:numId w:val="40"/>
              </w:numPr>
              <w:pBdr>
                <w:top w:val="nil"/>
                <w:left w:val="nil"/>
                <w:bottom w:val="nil"/>
                <w:right w:val="nil"/>
                <w:between w:val="nil"/>
              </w:pBdr>
              <w:spacing w:before="0" w:after="160" w:line="259" w:lineRule="auto"/>
              <w:ind w:left="125" w:hanging="180"/>
              <w:rPr>
                <w:color w:val="000000"/>
                <w:sz w:val="21"/>
                <w:szCs w:val="21"/>
              </w:rPr>
            </w:pPr>
            <w:r>
              <w:rPr>
                <w:color w:val="000000"/>
                <w:sz w:val="21"/>
                <w:szCs w:val="21"/>
              </w:rPr>
              <w:t>TBD as needed</w:t>
            </w:r>
          </w:p>
        </w:tc>
        <w:tc>
          <w:tcPr>
            <w:tcW w:w="864" w:type="dxa"/>
          </w:tcPr>
          <w:p w:rsidR="002A631E" w:rsidRDefault="002A631E" w:rsidP="002A631E">
            <w:pPr>
              <w:rPr>
                <w:sz w:val="21"/>
                <w:szCs w:val="21"/>
              </w:rPr>
            </w:pPr>
          </w:p>
        </w:tc>
        <w:tc>
          <w:tcPr>
            <w:tcW w:w="1143" w:type="dxa"/>
          </w:tcPr>
          <w:p w:rsidR="002A631E" w:rsidRDefault="002A631E" w:rsidP="002A631E">
            <w:pPr>
              <w:rPr>
                <w:sz w:val="21"/>
                <w:szCs w:val="21"/>
              </w:rPr>
            </w:pPr>
          </w:p>
        </w:tc>
        <w:tc>
          <w:tcPr>
            <w:tcW w:w="842" w:type="dxa"/>
          </w:tcPr>
          <w:p w:rsidR="002A631E" w:rsidRDefault="002A631E" w:rsidP="002A631E">
            <w:pPr>
              <w:rPr>
                <w:sz w:val="21"/>
                <w:szCs w:val="21"/>
              </w:rPr>
            </w:pPr>
          </w:p>
        </w:tc>
        <w:tc>
          <w:tcPr>
            <w:tcW w:w="1471" w:type="dxa"/>
          </w:tcPr>
          <w:p w:rsidR="002A631E" w:rsidRDefault="002A631E" w:rsidP="002A631E">
            <w:pPr>
              <w:rPr>
                <w:sz w:val="21"/>
                <w:szCs w:val="21"/>
              </w:rPr>
            </w:pPr>
          </w:p>
        </w:tc>
        <w:tc>
          <w:tcPr>
            <w:tcW w:w="2070" w:type="dxa"/>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4.</w:t>
            </w:r>
          </w:p>
        </w:tc>
        <w:tc>
          <w:tcPr>
            <w:tcW w:w="1440" w:type="dxa"/>
            <w:shd w:val="clear" w:color="auto" w:fill="DBE5F1"/>
          </w:tcPr>
          <w:p w:rsidR="002A631E" w:rsidRDefault="002A631E" w:rsidP="002A631E">
            <w:pPr>
              <w:rPr>
                <w:sz w:val="21"/>
                <w:szCs w:val="21"/>
              </w:rPr>
            </w:pPr>
            <w:r>
              <w:rPr>
                <w:sz w:val="21"/>
                <w:szCs w:val="21"/>
              </w:rPr>
              <w:t>Birth registrars</w:t>
            </w:r>
          </w:p>
          <w:p w:rsidR="002A631E" w:rsidRDefault="002A631E" w:rsidP="002A631E">
            <w:pPr>
              <w:rPr>
                <w:sz w:val="21"/>
                <w:szCs w:val="21"/>
              </w:rPr>
            </w:pPr>
            <w:r>
              <w:rPr>
                <w:sz w:val="21"/>
                <w:szCs w:val="21"/>
              </w:rPr>
              <w:t>maternity floor (nurse managers)</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42"/>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42"/>
              </w:numPr>
              <w:pBdr>
                <w:top w:val="nil"/>
                <w:left w:val="nil"/>
                <w:bottom w:val="nil"/>
                <w:right w:val="nil"/>
                <w:between w:val="nil"/>
              </w:pBdr>
              <w:spacing w:before="0" w:after="0" w:line="259" w:lineRule="auto"/>
              <w:ind w:left="268"/>
              <w:rPr>
                <w:color w:val="000000"/>
                <w:sz w:val="21"/>
                <w:szCs w:val="21"/>
              </w:rPr>
            </w:pPr>
            <w:r>
              <w:rPr>
                <w:color w:val="000000"/>
                <w:sz w:val="21"/>
                <w:szCs w:val="21"/>
              </w:rPr>
              <w:t>Educate/train.</w:t>
            </w:r>
          </w:p>
          <w:p w:rsidR="002A631E" w:rsidRDefault="002A631E" w:rsidP="000166AC">
            <w:pPr>
              <w:numPr>
                <w:ilvl w:val="0"/>
                <w:numId w:val="42"/>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tc>
        <w:tc>
          <w:tcPr>
            <w:tcW w:w="2070" w:type="dxa"/>
            <w:shd w:val="clear" w:color="auto" w:fill="DBE5F1"/>
          </w:tcPr>
          <w:p w:rsidR="002A631E" w:rsidRDefault="002A631E" w:rsidP="000166AC">
            <w:pPr>
              <w:numPr>
                <w:ilvl w:val="0"/>
                <w:numId w:val="42"/>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42"/>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Functionality (selected)</w:t>
            </w: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5.</w:t>
            </w:r>
          </w:p>
        </w:tc>
        <w:tc>
          <w:tcPr>
            <w:tcW w:w="1440" w:type="dxa"/>
            <w:shd w:val="clear" w:color="auto" w:fill="auto"/>
          </w:tcPr>
          <w:p w:rsidR="002A631E" w:rsidRDefault="002A631E" w:rsidP="002A631E">
            <w:pPr>
              <w:rPr>
                <w:sz w:val="21"/>
                <w:szCs w:val="21"/>
              </w:rPr>
            </w:pPr>
            <w:r>
              <w:rPr>
                <w:sz w:val="21"/>
                <w:szCs w:val="21"/>
              </w:rPr>
              <w:t>Centers for Disease Control and Prevention (CDC)</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44"/>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44"/>
              </w:numPr>
              <w:pBdr>
                <w:top w:val="nil"/>
                <w:left w:val="nil"/>
                <w:bottom w:val="nil"/>
                <w:right w:val="nil"/>
                <w:between w:val="nil"/>
              </w:pBdr>
              <w:spacing w:before="0" w:after="0" w:line="259" w:lineRule="auto"/>
              <w:ind w:left="268"/>
              <w:rPr>
                <w:color w:val="000000"/>
                <w:sz w:val="21"/>
                <w:szCs w:val="21"/>
              </w:rPr>
            </w:pPr>
            <w:r>
              <w:rPr>
                <w:color w:val="000000"/>
                <w:sz w:val="21"/>
                <w:szCs w:val="21"/>
              </w:rPr>
              <w:t>Educate.</w:t>
            </w:r>
          </w:p>
          <w:p w:rsidR="002A631E" w:rsidRDefault="002A631E" w:rsidP="000166AC">
            <w:pPr>
              <w:numPr>
                <w:ilvl w:val="0"/>
                <w:numId w:val="44"/>
              </w:numPr>
              <w:pBdr>
                <w:top w:val="nil"/>
                <w:left w:val="nil"/>
                <w:bottom w:val="nil"/>
                <w:right w:val="nil"/>
                <w:between w:val="nil"/>
              </w:pBdr>
              <w:spacing w:before="0" w:after="0" w:line="259" w:lineRule="auto"/>
              <w:ind w:left="268"/>
              <w:rPr>
                <w:color w:val="000000"/>
                <w:sz w:val="21"/>
                <w:szCs w:val="21"/>
              </w:rPr>
            </w:pPr>
            <w:r>
              <w:rPr>
                <w:color w:val="000000"/>
                <w:sz w:val="21"/>
                <w:szCs w:val="21"/>
              </w:rPr>
              <w:t>Seek input.</w:t>
            </w:r>
          </w:p>
          <w:p w:rsidR="002A631E" w:rsidRDefault="002A631E" w:rsidP="000166AC">
            <w:pPr>
              <w:numPr>
                <w:ilvl w:val="0"/>
                <w:numId w:val="44"/>
              </w:numPr>
              <w:pBdr>
                <w:top w:val="nil"/>
                <w:left w:val="nil"/>
                <w:bottom w:val="nil"/>
                <w:right w:val="nil"/>
                <w:between w:val="nil"/>
              </w:pBdr>
              <w:spacing w:before="0" w:after="160" w:line="259" w:lineRule="auto"/>
              <w:ind w:left="268"/>
              <w:rPr>
                <w:color w:val="000000"/>
                <w:sz w:val="21"/>
                <w:szCs w:val="21"/>
              </w:rPr>
            </w:pPr>
            <w:r>
              <w:rPr>
                <w:color w:val="000000"/>
                <w:sz w:val="21"/>
                <w:szCs w:val="21"/>
              </w:rPr>
              <w:t xml:space="preserve">Update </w:t>
            </w:r>
            <w:r>
              <w:rPr>
                <w:color w:val="000000"/>
                <w:sz w:val="21"/>
                <w:szCs w:val="21"/>
              </w:rPr>
              <w:lastRenderedPageBreak/>
              <w:t>leadership.</w:t>
            </w:r>
          </w:p>
        </w:tc>
        <w:tc>
          <w:tcPr>
            <w:tcW w:w="2070" w:type="dxa"/>
            <w:shd w:val="clear" w:color="auto" w:fill="auto"/>
          </w:tcPr>
          <w:p w:rsidR="002A631E" w:rsidRDefault="002A631E" w:rsidP="000166AC">
            <w:pPr>
              <w:numPr>
                <w:ilvl w:val="0"/>
                <w:numId w:val="44"/>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lastRenderedPageBreak/>
              <w:t>Core</w:t>
            </w:r>
          </w:p>
          <w:p w:rsidR="002A631E" w:rsidRDefault="002A631E" w:rsidP="000166AC">
            <w:pPr>
              <w:numPr>
                <w:ilvl w:val="0"/>
                <w:numId w:val="44"/>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TBD as needed</w:t>
            </w: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lastRenderedPageBreak/>
              <w:t>6.</w:t>
            </w:r>
          </w:p>
        </w:tc>
        <w:tc>
          <w:tcPr>
            <w:tcW w:w="1440" w:type="dxa"/>
            <w:shd w:val="clear" w:color="auto" w:fill="DBE5F1"/>
          </w:tcPr>
          <w:p w:rsidR="002A631E" w:rsidRDefault="002A631E" w:rsidP="002A631E">
            <w:pPr>
              <w:rPr>
                <w:sz w:val="21"/>
                <w:szCs w:val="21"/>
              </w:rPr>
            </w:pPr>
            <w:r>
              <w:rPr>
                <w:sz w:val="21"/>
                <w:szCs w:val="21"/>
              </w:rPr>
              <w:t>Child care providers</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46"/>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tc>
        <w:tc>
          <w:tcPr>
            <w:tcW w:w="2070" w:type="dxa"/>
            <w:shd w:val="clear" w:color="auto" w:fill="DBE5F1"/>
          </w:tcPr>
          <w:p w:rsidR="002A631E" w:rsidRDefault="002A631E" w:rsidP="000166AC">
            <w:pPr>
              <w:numPr>
                <w:ilvl w:val="0"/>
                <w:numId w:val="46"/>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7.</w:t>
            </w:r>
          </w:p>
        </w:tc>
        <w:tc>
          <w:tcPr>
            <w:tcW w:w="1440" w:type="dxa"/>
            <w:shd w:val="clear" w:color="auto" w:fill="auto"/>
          </w:tcPr>
          <w:p w:rsidR="002A631E" w:rsidRDefault="002A631E" w:rsidP="002A631E">
            <w:pPr>
              <w:rPr>
                <w:sz w:val="21"/>
                <w:szCs w:val="21"/>
              </w:rPr>
            </w:pPr>
            <w:r>
              <w:rPr>
                <w:sz w:val="21"/>
                <w:szCs w:val="21"/>
              </w:rPr>
              <w:t>Vaccine Advisory Council (if applicable)</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47"/>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auto"/>
          </w:tcPr>
          <w:p w:rsidR="002A631E" w:rsidRDefault="002A631E" w:rsidP="000166AC">
            <w:pPr>
              <w:numPr>
                <w:ilvl w:val="0"/>
                <w:numId w:val="47"/>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8.</w:t>
            </w:r>
          </w:p>
        </w:tc>
        <w:tc>
          <w:tcPr>
            <w:tcW w:w="1440" w:type="dxa"/>
            <w:shd w:val="clear" w:color="auto" w:fill="DBE5F1"/>
          </w:tcPr>
          <w:p w:rsidR="002A631E" w:rsidRDefault="002A631E" w:rsidP="002A631E">
            <w:pPr>
              <w:rPr>
                <w:sz w:val="21"/>
                <w:szCs w:val="21"/>
              </w:rPr>
            </w:pPr>
            <w:r>
              <w:rPr>
                <w:sz w:val="21"/>
                <w:szCs w:val="21"/>
              </w:rPr>
              <w:t xml:space="preserve">State chapter of the American Academy of Family Practitioners (AAFP) </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30"/>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DBE5F1"/>
          </w:tcPr>
          <w:p w:rsidR="002A631E" w:rsidRDefault="002A631E" w:rsidP="000166AC">
            <w:pPr>
              <w:numPr>
                <w:ilvl w:val="0"/>
                <w:numId w:val="30"/>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9.</w:t>
            </w:r>
          </w:p>
        </w:tc>
        <w:tc>
          <w:tcPr>
            <w:tcW w:w="1440" w:type="dxa"/>
            <w:shd w:val="clear" w:color="auto" w:fill="auto"/>
          </w:tcPr>
          <w:p w:rsidR="002A631E" w:rsidRDefault="002A631E" w:rsidP="002A631E">
            <w:pPr>
              <w:rPr>
                <w:sz w:val="21"/>
                <w:szCs w:val="21"/>
              </w:rPr>
            </w:pPr>
            <w:r>
              <w:rPr>
                <w:sz w:val="21"/>
                <w:szCs w:val="21"/>
              </w:rPr>
              <w:t>State chapter of the American Academy of Pediatrics (AAP)</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32"/>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auto"/>
          </w:tcPr>
          <w:p w:rsidR="002A631E" w:rsidRDefault="002A631E" w:rsidP="000166AC">
            <w:pPr>
              <w:numPr>
                <w:ilvl w:val="0"/>
                <w:numId w:val="32"/>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10.</w:t>
            </w:r>
          </w:p>
        </w:tc>
        <w:tc>
          <w:tcPr>
            <w:tcW w:w="1440" w:type="dxa"/>
            <w:shd w:val="clear" w:color="auto" w:fill="DBE5F1"/>
          </w:tcPr>
          <w:p w:rsidR="002A631E" w:rsidRDefault="002A631E" w:rsidP="002A631E">
            <w:pPr>
              <w:rPr>
                <w:sz w:val="21"/>
                <w:szCs w:val="21"/>
              </w:rPr>
            </w:pPr>
            <w:r>
              <w:rPr>
                <w:sz w:val="21"/>
                <w:szCs w:val="21"/>
              </w:rPr>
              <w:t>Department of Public Health executive leadership</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34"/>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34"/>
              </w:numPr>
              <w:pBdr>
                <w:top w:val="nil"/>
                <w:left w:val="nil"/>
                <w:bottom w:val="nil"/>
                <w:right w:val="nil"/>
                <w:between w:val="nil"/>
              </w:pBdr>
              <w:spacing w:before="0" w:after="0" w:line="259" w:lineRule="auto"/>
              <w:ind w:left="268"/>
              <w:rPr>
                <w:color w:val="000000"/>
                <w:sz w:val="21"/>
                <w:szCs w:val="21"/>
              </w:rPr>
            </w:pPr>
            <w:r>
              <w:rPr>
                <w:color w:val="000000"/>
                <w:sz w:val="21"/>
                <w:szCs w:val="21"/>
              </w:rPr>
              <w:t>Educate.</w:t>
            </w:r>
          </w:p>
          <w:p w:rsidR="002A631E" w:rsidRDefault="002A631E" w:rsidP="000166AC">
            <w:pPr>
              <w:numPr>
                <w:ilvl w:val="0"/>
                <w:numId w:val="34"/>
              </w:numPr>
              <w:pBdr>
                <w:top w:val="nil"/>
                <w:left w:val="nil"/>
                <w:bottom w:val="nil"/>
                <w:right w:val="nil"/>
                <w:between w:val="nil"/>
              </w:pBdr>
              <w:spacing w:before="0" w:after="0" w:line="259" w:lineRule="auto"/>
              <w:ind w:left="268"/>
              <w:rPr>
                <w:color w:val="000000"/>
                <w:sz w:val="21"/>
                <w:szCs w:val="21"/>
              </w:rPr>
            </w:pPr>
            <w:r>
              <w:rPr>
                <w:color w:val="000000"/>
                <w:sz w:val="21"/>
                <w:szCs w:val="21"/>
              </w:rPr>
              <w:t>Seek input.</w:t>
            </w:r>
          </w:p>
          <w:p w:rsidR="002A631E" w:rsidRDefault="002A631E" w:rsidP="000166AC">
            <w:pPr>
              <w:numPr>
                <w:ilvl w:val="0"/>
                <w:numId w:val="34"/>
              </w:numPr>
              <w:pBdr>
                <w:top w:val="nil"/>
                <w:left w:val="nil"/>
                <w:bottom w:val="nil"/>
                <w:right w:val="nil"/>
                <w:between w:val="nil"/>
              </w:pBdr>
              <w:spacing w:before="0" w:after="160" w:line="259" w:lineRule="auto"/>
              <w:ind w:left="268"/>
              <w:rPr>
                <w:color w:val="000000"/>
                <w:sz w:val="21"/>
                <w:szCs w:val="21"/>
              </w:rPr>
            </w:pPr>
            <w:r>
              <w:rPr>
                <w:color w:val="000000"/>
                <w:sz w:val="21"/>
                <w:szCs w:val="21"/>
              </w:rPr>
              <w:t>Update leadership.</w:t>
            </w:r>
          </w:p>
        </w:tc>
        <w:tc>
          <w:tcPr>
            <w:tcW w:w="2070" w:type="dxa"/>
            <w:shd w:val="clear" w:color="auto" w:fill="DBE5F1"/>
          </w:tcPr>
          <w:p w:rsidR="002A631E" w:rsidRDefault="002A631E" w:rsidP="000166AC">
            <w:pPr>
              <w:numPr>
                <w:ilvl w:val="0"/>
                <w:numId w:val="34"/>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34"/>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Functionality (selected)</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lastRenderedPageBreak/>
              <w:t>11.</w:t>
            </w:r>
          </w:p>
        </w:tc>
        <w:tc>
          <w:tcPr>
            <w:tcW w:w="1440" w:type="dxa"/>
            <w:shd w:val="clear" w:color="auto" w:fill="auto"/>
          </w:tcPr>
          <w:p w:rsidR="002A631E" w:rsidRDefault="002A631E" w:rsidP="002A631E">
            <w:pPr>
              <w:rPr>
                <w:sz w:val="21"/>
                <w:szCs w:val="21"/>
              </w:rPr>
            </w:pPr>
            <w:r>
              <w:rPr>
                <w:sz w:val="21"/>
                <w:szCs w:val="21"/>
              </w:rPr>
              <w:t>Immunization program staff</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36"/>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36"/>
              </w:numPr>
              <w:pBdr>
                <w:top w:val="nil"/>
                <w:left w:val="nil"/>
                <w:bottom w:val="nil"/>
                <w:right w:val="nil"/>
                <w:between w:val="nil"/>
              </w:pBdr>
              <w:spacing w:before="0" w:after="0" w:line="259" w:lineRule="auto"/>
              <w:ind w:left="268"/>
              <w:rPr>
                <w:color w:val="000000"/>
                <w:sz w:val="21"/>
                <w:szCs w:val="21"/>
              </w:rPr>
            </w:pPr>
            <w:r>
              <w:rPr>
                <w:color w:val="000000"/>
                <w:sz w:val="21"/>
                <w:szCs w:val="21"/>
              </w:rPr>
              <w:t>Educate/train.</w:t>
            </w:r>
          </w:p>
          <w:p w:rsidR="002A631E" w:rsidRDefault="002A631E" w:rsidP="000166AC">
            <w:pPr>
              <w:numPr>
                <w:ilvl w:val="0"/>
                <w:numId w:val="36"/>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tc>
        <w:tc>
          <w:tcPr>
            <w:tcW w:w="2070" w:type="dxa"/>
            <w:shd w:val="clear" w:color="auto" w:fill="auto"/>
          </w:tcPr>
          <w:p w:rsidR="002A631E" w:rsidRDefault="002A631E" w:rsidP="000166AC">
            <w:pPr>
              <w:numPr>
                <w:ilvl w:val="0"/>
                <w:numId w:val="36"/>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36"/>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 xml:space="preserve">Functionality </w:t>
            </w:r>
          </w:p>
          <w:p w:rsidR="002A631E" w:rsidRDefault="002A631E" w:rsidP="000166AC">
            <w:pPr>
              <w:numPr>
                <w:ilvl w:val="0"/>
                <w:numId w:val="36"/>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Customer support</w:t>
            </w:r>
          </w:p>
          <w:p w:rsidR="002A631E" w:rsidRDefault="002A631E" w:rsidP="000166AC">
            <w:pPr>
              <w:numPr>
                <w:ilvl w:val="0"/>
                <w:numId w:val="36"/>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Electronic exchange</w:t>
            </w: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12.</w:t>
            </w:r>
          </w:p>
        </w:tc>
        <w:tc>
          <w:tcPr>
            <w:tcW w:w="1440" w:type="dxa"/>
            <w:shd w:val="clear" w:color="auto" w:fill="DBE5F1"/>
          </w:tcPr>
          <w:p w:rsidR="002A631E" w:rsidRDefault="002A631E" w:rsidP="002A631E">
            <w:pPr>
              <w:rPr>
                <w:sz w:val="21"/>
                <w:szCs w:val="21"/>
              </w:rPr>
            </w:pPr>
            <w:r>
              <w:rPr>
                <w:sz w:val="21"/>
                <w:szCs w:val="21"/>
              </w:rPr>
              <w:t>Department of Public Health technical staff</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38"/>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38"/>
              </w:numPr>
              <w:pBdr>
                <w:top w:val="nil"/>
                <w:left w:val="nil"/>
                <w:bottom w:val="nil"/>
                <w:right w:val="nil"/>
                <w:between w:val="nil"/>
              </w:pBdr>
              <w:spacing w:before="0" w:after="0" w:line="259" w:lineRule="auto"/>
              <w:ind w:left="268"/>
              <w:rPr>
                <w:color w:val="000000"/>
                <w:sz w:val="21"/>
                <w:szCs w:val="21"/>
              </w:rPr>
            </w:pPr>
            <w:r>
              <w:rPr>
                <w:color w:val="000000"/>
                <w:sz w:val="21"/>
                <w:szCs w:val="21"/>
              </w:rPr>
              <w:t>Educate/train.</w:t>
            </w:r>
          </w:p>
          <w:p w:rsidR="002A631E" w:rsidRDefault="002A631E" w:rsidP="000166AC">
            <w:pPr>
              <w:numPr>
                <w:ilvl w:val="0"/>
                <w:numId w:val="38"/>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p w:rsidR="002A631E" w:rsidRDefault="002A631E" w:rsidP="002A631E">
            <w:pPr>
              <w:ind w:left="268"/>
              <w:rPr>
                <w:sz w:val="21"/>
                <w:szCs w:val="21"/>
              </w:rPr>
            </w:pPr>
          </w:p>
        </w:tc>
        <w:tc>
          <w:tcPr>
            <w:tcW w:w="2070" w:type="dxa"/>
            <w:shd w:val="clear" w:color="auto" w:fill="DBE5F1"/>
          </w:tcPr>
          <w:p w:rsidR="002A631E" w:rsidRDefault="002A631E" w:rsidP="000166AC">
            <w:pPr>
              <w:numPr>
                <w:ilvl w:val="0"/>
                <w:numId w:val="38"/>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38"/>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 xml:space="preserve">Functionality </w:t>
            </w:r>
          </w:p>
          <w:p w:rsidR="002A631E" w:rsidRDefault="002A631E" w:rsidP="000166AC">
            <w:pPr>
              <w:numPr>
                <w:ilvl w:val="0"/>
                <w:numId w:val="38"/>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Customer support</w:t>
            </w:r>
          </w:p>
          <w:p w:rsidR="002A631E" w:rsidRDefault="002A631E" w:rsidP="000166AC">
            <w:pPr>
              <w:numPr>
                <w:ilvl w:val="0"/>
                <w:numId w:val="38"/>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Electronic exchange</w:t>
            </w: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13.</w:t>
            </w:r>
          </w:p>
        </w:tc>
        <w:tc>
          <w:tcPr>
            <w:tcW w:w="1440" w:type="dxa"/>
            <w:shd w:val="clear" w:color="auto" w:fill="auto"/>
          </w:tcPr>
          <w:p w:rsidR="002A631E" w:rsidRDefault="002A631E" w:rsidP="002A631E">
            <w:pPr>
              <w:rPr>
                <w:sz w:val="21"/>
                <w:szCs w:val="21"/>
              </w:rPr>
            </w:pPr>
            <w:r>
              <w:rPr>
                <w:sz w:val="21"/>
                <w:szCs w:val="21"/>
              </w:rPr>
              <w:t>State legislators</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39"/>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auto"/>
          </w:tcPr>
          <w:p w:rsidR="002A631E" w:rsidRDefault="002A631E" w:rsidP="000166AC">
            <w:pPr>
              <w:numPr>
                <w:ilvl w:val="0"/>
                <w:numId w:val="39"/>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14.</w:t>
            </w:r>
          </w:p>
        </w:tc>
        <w:tc>
          <w:tcPr>
            <w:tcW w:w="1440" w:type="dxa"/>
            <w:shd w:val="clear" w:color="auto" w:fill="DBE5F1"/>
          </w:tcPr>
          <w:p w:rsidR="002A631E" w:rsidRDefault="002A631E" w:rsidP="002A631E">
            <w:pPr>
              <w:rPr>
                <w:sz w:val="21"/>
                <w:szCs w:val="21"/>
              </w:rPr>
            </w:pPr>
            <w:r>
              <w:rPr>
                <w:sz w:val="21"/>
                <w:szCs w:val="21"/>
              </w:rPr>
              <w:t>State medical society</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24"/>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DBE5F1"/>
          </w:tcPr>
          <w:p w:rsidR="002A631E" w:rsidRDefault="002A631E" w:rsidP="000166AC">
            <w:pPr>
              <w:numPr>
                <w:ilvl w:val="0"/>
                <w:numId w:val="24"/>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15.</w:t>
            </w:r>
          </w:p>
        </w:tc>
        <w:tc>
          <w:tcPr>
            <w:tcW w:w="1440" w:type="dxa"/>
            <w:shd w:val="clear" w:color="auto" w:fill="auto"/>
          </w:tcPr>
          <w:p w:rsidR="002A631E" w:rsidRDefault="002A631E" w:rsidP="002A631E">
            <w:pPr>
              <w:rPr>
                <w:sz w:val="21"/>
                <w:szCs w:val="21"/>
              </w:rPr>
            </w:pPr>
            <w:r>
              <w:rPr>
                <w:sz w:val="21"/>
                <w:szCs w:val="21"/>
              </w:rPr>
              <w:t>Department of Social Services (DSS)</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25"/>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auto"/>
          </w:tcPr>
          <w:p w:rsidR="002A631E" w:rsidRDefault="002A631E" w:rsidP="000166AC">
            <w:pPr>
              <w:numPr>
                <w:ilvl w:val="0"/>
                <w:numId w:val="25"/>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16.</w:t>
            </w:r>
          </w:p>
        </w:tc>
        <w:tc>
          <w:tcPr>
            <w:tcW w:w="1440" w:type="dxa"/>
            <w:shd w:val="clear" w:color="auto" w:fill="DBE5F1"/>
          </w:tcPr>
          <w:p w:rsidR="002A631E" w:rsidRDefault="002A631E" w:rsidP="002A631E">
            <w:pPr>
              <w:rPr>
                <w:sz w:val="21"/>
                <w:szCs w:val="21"/>
              </w:rPr>
            </w:pPr>
            <w:r>
              <w:rPr>
                <w:sz w:val="21"/>
                <w:szCs w:val="21"/>
              </w:rPr>
              <w:t>Department of Public Health surveillance programs</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26"/>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DBE5F1"/>
          </w:tcPr>
          <w:p w:rsidR="002A631E" w:rsidRDefault="002A631E" w:rsidP="000166AC">
            <w:pPr>
              <w:numPr>
                <w:ilvl w:val="0"/>
                <w:numId w:val="26"/>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lastRenderedPageBreak/>
              <w:t>17.</w:t>
            </w:r>
          </w:p>
        </w:tc>
        <w:tc>
          <w:tcPr>
            <w:tcW w:w="1440" w:type="dxa"/>
            <w:shd w:val="clear" w:color="auto" w:fill="auto"/>
          </w:tcPr>
          <w:p w:rsidR="002A631E" w:rsidRDefault="002A631E" w:rsidP="002A631E">
            <w:pPr>
              <w:rPr>
                <w:sz w:val="21"/>
                <w:szCs w:val="21"/>
              </w:rPr>
            </w:pPr>
            <w:r>
              <w:rPr>
                <w:sz w:val="21"/>
                <w:szCs w:val="21"/>
              </w:rPr>
              <w:t xml:space="preserve">State WIC program </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27"/>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auto"/>
          </w:tcPr>
          <w:p w:rsidR="002A631E" w:rsidRDefault="002A631E" w:rsidP="000166AC">
            <w:pPr>
              <w:numPr>
                <w:ilvl w:val="0"/>
                <w:numId w:val="27"/>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18.</w:t>
            </w:r>
          </w:p>
        </w:tc>
        <w:tc>
          <w:tcPr>
            <w:tcW w:w="1440" w:type="dxa"/>
            <w:shd w:val="clear" w:color="auto" w:fill="DBE5F1"/>
          </w:tcPr>
          <w:p w:rsidR="002A631E" w:rsidRDefault="002A631E" w:rsidP="002A631E">
            <w:pPr>
              <w:rPr>
                <w:sz w:val="21"/>
                <w:szCs w:val="21"/>
              </w:rPr>
            </w:pPr>
            <w:r>
              <w:rPr>
                <w:sz w:val="21"/>
                <w:szCs w:val="21"/>
              </w:rPr>
              <w:t>Electronic health record (EHR) vendors</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15"/>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15"/>
              </w:numPr>
              <w:pBdr>
                <w:top w:val="nil"/>
                <w:left w:val="nil"/>
                <w:bottom w:val="nil"/>
                <w:right w:val="nil"/>
                <w:between w:val="nil"/>
              </w:pBdr>
              <w:spacing w:before="0" w:after="0" w:line="259" w:lineRule="auto"/>
              <w:ind w:left="268"/>
              <w:rPr>
                <w:color w:val="000000"/>
                <w:sz w:val="21"/>
                <w:szCs w:val="21"/>
              </w:rPr>
            </w:pPr>
            <w:r>
              <w:rPr>
                <w:color w:val="000000"/>
                <w:sz w:val="21"/>
                <w:szCs w:val="21"/>
              </w:rPr>
              <w:t>Educate/train.</w:t>
            </w:r>
          </w:p>
          <w:p w:rsidR="002A631E" w:rsidRDefault="002A631E" w:rsidP="000166AC">
            <w:pPr>
              <w:numPr>
                <w:ilvl w:val="0"/>
                <w:numId w:val="15"/>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tc>
        <w:tc>
          <w:tcPr>
            <w:tcW w:w="2070" w:type="dxa"/>
            <w:shd w:val="clear" w:color="auto" w:fill="DBE5F1"/>
          </w:tcPr>
          <w:p w:rsidR="002A631E" w:rsidRDefault="002A631E" w:rsidP="000166AC">
            <w:pPr>
              <w:numPr>
                <w:ilvl w:val="0"/>
                <w:numId w:val="15"/>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15"/>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Electronic exchange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19.</w:t>
            </w:r>
          </w:p>
        </w:tc>
        <w:tc>
          <w:tcPr>
            <w:tcW w:w="1440" w:type="dxa"/>
            <w:shd w:val="clear" w:color="auto" w:fill="auto"/>
          </w:tcPr>
          <w:p w:rsidR="002A631E" w:rsidRDefault="002A631E" w:rsidP="002A631E">
            <w:pPr>
              <w:rPr>
                <w:sz w:val="21"/>
                <w:szCs w:val="21"/>
              </w:rPr>
            </w:pPr>
            <w:r>
              <w:rPr>
                <w:sz w:val="21"/>
                <w:szCs w:val="21"/>
              </w:rPr>
              <w:t>Field staff/trainers (if applicable)</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16"/>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16"/>
              </w:numPr>
              <w:pBdr>
                <w:top w:val="nil"/>
                <w:left w:val="nil"/>
                <w:bottom w:val="nil"/>
                <w:right w:val="nil"/>
                <w:between w:val="nil"/>
              </w:pBdr>
              <w:spacing w:before="0" w:after="0" w:line="259" w:lineRule="auto"/>
              <w:ind w:left="268"/>
              <w:rPr>
                <w:color w:val="000000"/>
                <w:sz w:val="21"/>
                <w:szCs w:val="21"/>
              </w:rPr>
            </w:pPr>
            <w:r>
              <w:rPr>
                <w:color w:val="000000"/>
                <w:sz w:val="21"/>
                <w:szCs w:val="21"/>
              </w:rPr>
              <w:t>Educate.</w:t>
            </w:r>
          </w:p>
          <w:p w:rsidR="002A631E" w:rsidRDefault="002A631E" w:rsidP="000166AC">
            <w:pPr>
              <w:numPr>
                <w:ilvl w:val="0"/>
                <w:numId w:val="16"/>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p w:rsidR="002A631E" w:rsidRDefault="002A631E" w:rsidP="002A631E">
            <w:pPr>
              <w:ind w:left="268"/>
              <w:rPr>
                <w:sz w:val="21"/>
                <w:szCs w:val="21"/>
              </w:rPr>
            </w:pPr>
          </w:p>
        </w:tc>
        <w:tc>
          <w:tcPr>
            <w:tcW w:w="2070" w:type="dxa"/>
            <w:shd w:val="clear" w:color="auto" w:fill="auto"/>
          </w:tcPr>
          <w:p w:rsidR="002A631E" w:rsidRDefault="002A631E" w:rsidP="002A631E">
            <w:pPr>
              <w:ind w:left="172" w:hanging="180"/>
              <w:rPr>
                <w:sz w:val="21"/>
                <w:szCs w:val="21"/>
              </w:rPr>
            </w:pPr>
            <w:r>
              <w:rPr>
                <w:sz w:val="21"/>
                <w:szCs w:val="21"/>
              </w:rPr>
              <w:t>All messages</w:t>
            </w:r>
          </w:p>
          <w:p w:rsidR="002A631E" w:rsidRDefault="002A631E" w:rsidP="000166AC">
            <w:pPr>
              <w:numPr>
                <w:ilvl w:val="0"/>
                <w:numId w:val="17"/>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17"/>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 xml:space="preserve">Functionality </w:t>
            </w:r>
          </w:p>
          <w:p w:rsidR="002A631E" w:rsidRDefault="002A631E" w:rsidP="000166AC">
            <w:pPr>
              <w:numPr>
                <w:ilvl w:val="0"/>
                <w:numId w:val="17"/>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Customer support</w:t>
            </w:r>
          </w:p>
          <w:p w:rsidR="002A631E" w:rsidRDefault="002A631E" w:rsidP="000166AC">
            <w:pPr>
              <w:numPr>
                <w:ilvl w:val="0"/>
                <w:numId w:val="17"/>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Electronic exchange</w:t>
            </w: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20.</w:t>
            </w:r>
          </w:p>
        </w:tc>
        <w:tc>
          <w:tcPr>
            <w:tcW w:w="1440" w:type="dxa"/>
            <w:shd w:val="clear" w:color="auto" w:fill="DBE5F1"/>
          </w:tcPr>
          <w:p w:rsidR="002A631E" w:rsidRDefault="002A631E" w:rsidP="002A631E">
            <w:pPr>
              <w:rPr>
                <w:sz w:val="21"/>
                <w:szCs w:val="21"/>
              </w:rPr>
            </w:pPr>
            <w:r>
              <w:rPr>
                <w:sz w:val="21"/>
                <w:szCs w:val="21"/>
              </w:rPr>
              <w:t>Local WIC offices</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18"/>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DBE5F1"/>
          </w:tcPr>
          <w:p w:rsidR="002A631E" w:rsidRDefault="002A631E" w:rsidP="000166AC">
            <w:pPr>
              <w:numPr>
                <w:ilvl w:val="0"/>
                <w:numId w:val="18"/>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21.</w:t>
            </w:r>
          </w:p>
        </w:tc>
        <w:tc>
          <w:tcPr>
            <w:tcW w:w="1440" w:type="dxa"/>
            <w:shd w:val="clear" w:color="auto" w:fill="auto"/>
          </w:tcPr>
          <w:p w:rsidR="002A631E" w:rsidRDefault="002A631E" w:rsidP="002A631E">
            <w:pPr>
              <w:rPr>
                <w:sz w:val="21"/>
                <w:szCs w:val="21"/>
              </w:rPr>
            </w:pPr>
            <w:r>
              <w:rPr>
                <w:sz w:val="21"/>
                <w:szCs w:val="21"/>
              </w:rPr>
              <w:t xml:space="preserve">Local health departments </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19"/>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19"/>
              </w:numPr>
              <w:pBdr>
                <w:top w:val="nil"/>
                <w:left w:val="nil"/>
                <w:bottom w:val="nil"/>
                <w:right w:val="nil"/>
                <w:between w:val="nil"/>
              </w:pBdr>
              <w:spacing w:before="0" w:after="0" w:line="259" w:lineRule="auto"/>
              <w:ind w:left="268"/>
              <w:rPr>
                <w:color w:val="000000"/>
                <w:sz w:val="21"/>
                <w:szCs w:val="21"/>
              </w:rPr>
            </w:pPr>
            <w:r>
              <w:rPr>
                <w:color w:val="000000"/>
                <w:sz w:val="21"/>
                <w:szCs w:val="21"/>
              </w:rPr>
              <w:t>Educate.</w:t>
            </w:r>
          </w:p>
          <w:p w:rsidR="002A631E" w:rsidRDefault="002A631E" w:rsidP="000166AC">
            <w:pPr>
              <w:numPr>
                <w:ilvl w:val="0"/>
                <w:numId w:val="19"/>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tc>
        <w:tc>
          <w:tcPr>
            <w:tcW w:w="2070" w:type="dxa"/>
            <w:shd w:val="clear" w:color="auto" w:fill="auto"/>
          </w:tcPr>
          <w:p w:rsidR="002A631E" w:rsidRDefault="002A631E" w:rsidP="000166AC">
            <w:pPr>
              <w:numPr>
                <w:ilvl w:val="0"/>
                <w:numId w:val="19"/>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19"/>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Functionality</w:t>
            </w:r>
          </w:p>
          <w:p w:rsidR="002A631E" w:rsidRDefault="002A631E" w:rsidP="000166AC">
            <w:pPr>
              <w:numPr>
                <w:ilvl w:val="0"/>
                <w:numId w:val="19"/>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Customer support</w:t>
            </w:r>
          </w:p>
          <w:p w:rsidR="002A631E" w:rsidRDefault="002A631E" w:rsidP="002A631E">
            <w:pPr>
              <w:ind w:left="172" w:hanging="180"/>
              <w:rPr>
                <w:sz w:val="21"/>
                <w:szCs w:val="21"/>
              </w:rPr>
            </w:pP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22.</w:t>
            </w:r>
          </w:p>
        </w:tc>
        <w:tc>
          <w:tcPr>
            <w:tcW w:w="1440" w:type="dxa"/>
            <w:shd w:val="clear" w:color="auto" w:fill="DBE5F1"/>
          </w:tcPr>
          <w:p w:rsidR="002A631E" w:rsidRDefault="002A631E" w:rsidP="002A631E">
            <w:pPr>
              <w:rPr>
                <w:sz w:val="21"/>
                <w:szCs w:val="21"/>
              </w:rPr>
            </w:pPr>
            <w:r>
              <w:rPr>
                <w:sz w:val="21"/>
                <w:szCs w:val="21"/>
              </w:rPr>
              <w:t>Non-immunizing healthcare providers</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21"/>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tc>
        <w:tc>
          <w:tcPr>
            <w:tcW w:w="2070" w:type="dxa"/>
            <w:shd w:val="clear" w:color="auto" w:fill="DBE5F1"/>
          </w:tcPr>
          <w:p w:rsidR="002A631E" w:rsidRDefault="002A631E" w:rsidP="000166AC">
            <w:pPr>
              <w:numPr>
                <w:ilvl w:val="0"/>
                <w:numId w:val="21"/>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lastRenderedPageBreak/>
              <w:t>23.</w:t>
            </w:r>
          </w:p>
        </w:tc>
        <w:tc>
          <w:tcPr>
            <w:tcW w:w="1440" w:type="dxa"/>
            <w:shd w:val="clear" w:color="auto" w:fill="auto"/>
          </w:tcPr>
          <w:p w:rsidR="002A631E" w:rsidRDefault="002A631E" w:rsidP="002A631E">
            <w:pPr>
              <w:rPr>
                <w:sz w:val="21"/>
                <w:szCs w:val="21"/>
              </w:rPr>
            </w:pPr>
            <w:r>
              <w:rPr>
                <w:sz w:val="21"/>
                <w:szCs w:val="21"/>
              </w:rPr>
              <w:t>Office of Early Childhood (OEC)</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23"/>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tc>
        <w:tc>
          <w:tcPr>
            <w:tcW w:w="2070" w:type="dxa"/>
            <w:shd w:val="clear" w:color="auto" w:fill="auto"/>
          </w:tcPr>
          <w:p w:rsidR="002A631E" w:rsidRDefault="002A631E" w:rsidP="000166AC">
            <w:pPr>
              <w:numPr>
                <w:ilvl w:val="0"/>
                <w:numId w:val="23"/>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24.</w:t>
            </w:r>
          </w:p>
        </w:tc>
        <w:tc>
          <w:tcPr>
            <w:tcW w:w="1440" w:type="dxa"/>
            <w:shd w:val="clear" w:color="auto" w:fill="DBE5F1"/>
          </w:tcPr>
          <w:p w:rsidR="002A631E" w:rsidRDefault="002A631E" w:rsidP="002A631E">
            <w:pPr>
              <w:rPr>
                <w:sz w:val="21"/>
                <w:szCs w:val="21"/>
              </w:rPr>
            </w:pPr>
            <w:r>
              <w:rPr>
                <w:sz w:val="21"/>
                <w:szCs w:val="21"/>
              </w:rPr>
              <w:t>Office of Healthcare Strategy (formerly HIT PMO)</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41"/>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41"/>
              </w:numPr>
              <w:pBdr>
                <w:top w:val="nil"/>
                <w:left w:val="nil"/>
                <w:bottom w:val="nil"/>
                <w:right w:val="nil"/>
                <w:between w:val="nil"/>
              </w:pBdr>
              <w:spacing w:before="0" w:after="0" w:line="259" w:lineRule="auto"/>
              <w:ind w:left="268"/>
              <w:rPr>
                <w:color w:val="000000"/>
                <w:sz w:val="21"/>
                <w:szCs w:val="21"/>
              </w:rPr>
            </w:pPr>
            <w:r>
              <w:rPr>
                <w:color w:val="000000"/>
                <w:sz w:val="21"/>
                <w:szCs w:val="21"/>
              </w:rPr>
              <w:t>Educate.</w:t>
            </w:r>
          </w:p>
          <w:p w:rsidR="002A631E" w:rsidRDefault="002A631E" w:rsidP="000166AC">
            <w:pPr>
              <w:numPr>
                <w:ilvl w:val="0"/>
                <w:numId w:val="41"/>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tc>
        <w:tc>
          <w:tcPr>
            <w:tcW w:w="2070" w:type="dxa"/>
            <w:shd w:val="clear" w:color="auto" w:fill="DBE5F1"/>
          </w:tcPr>
          <w:p w:rsidR="002A631E" w:rsidRDefault="002A631E" w:rsidP="000166AC">
            <w:pPr>
              <w:numPr>
                <w:ilvl w:val="0"/>
                <w:numId w:val="41"/>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25.</w:t>
            </w:r>
          </w:p>
        </w:tc>
        <w:tc>
          <w:tcPr>
            <w:tcW w:w="1440" w:type="dxa"/>
            <w:shd w:val="clear" w:color="auto" w:fill="auto"/>
          </w:tcPr>
          <w:p w:rsidR="002A631E" w:rsidRDefault="002A631E" w:rsidP="002A631E">
            <w:pPr>
              <w:rPr>
                <w:sz w:val="21"/>
                <w:szCs w:val="21"/>
              </w:rPr>
            </w:pPr>
            <w:r>
              <w:rPr>
                <w:sz w:val="21"/>
                <w:szCs w:val="21"/>
              </w:rPr>
              <w:t>Other funding agencies</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43"/>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43"/>
              </w:numPr>
              <w:pBdr>
                <w:top w:val="nil"/>
                <w:left w:val="nil"/>
                <w:bottom w:val="nil"/>
                <w:right w:val="nil"/>
                <w:between w:val="nil"/>
              </w:pBdr>
              <w:spacing w:before="0" w:after="0" w:line="259" w:lineRule="auto"/>
              <w:ind w:left="268"/>
              <w:rPr>
                <w:color w:val="000000"/>
                <w:sz w:val="21"/>
                <w:szCs w:val="21"/>
              </w:rPr>
            </w:pPr>
            <w:r>
              <w:rPr>
                <w:color w:val="000000"/>
                <w:sz w:val="21"/>
                <w:szCs w:val="21"/>
              </w:rPr>
              <w:t>Educate.</w:t>
            </w:r>
          </w:p>
          <w:p w:rsidR="002A631E" w:rsidRDefault="002A631E" w:rsidP="000166AC">
            <w:pPr>
              <w:numPr>
                <w:ilvl w:val="0"/>
                <w:numId w:val="43"/>
              </w:numPr>
              <w:pBdr>
                <w:top w:val="nil"/>
                <w:left w:val="nil"/>
                <w:bottom w:val="nil"/>
                <w:right w:val="nil"/>
                <w:between w:val="nil"/>
              </w:pBdr>
              <w:spacing w:before="0" w:after="0" w:line="259" w:lineRule="auto"/>
              <w:ind w:left="268"/>
              <w:rPr>
                <w:color w:val="000000"/>
                <w:sz w:val="21"/>
                <w:szCs w:val="21"/>
              </w:rPr>
            </w:pPr>
            <w:r>
              <w:rPr>
                <w:color w:val="000000"/>
                <w:sz w:val="21"/>
                <w:szCs w:val="21"/>
              </w:rPr>
              <w:t>Seek input.</w:t>
            </w:r>
          </w:p>
          <w:p w:rsidR="002A631E" w:rsidRDefault="002A631E" w:rsidP="000166AC">
            <w:pPr>
              <w:numPr>
                <w:ilvl w:val="0"/>
                <w:numId w:val="43"/>
              </w:numPr>
              <w:pBdr>
                <w:top w:val="nil"/>
                <w:left w:val="nil"/>
                <w:bottom w:val="nil"/>
                <w:right w:val="nil"/>
                <w:between w:val="nil"/>
              </w:pBdr>
              <w:spacing w:before="0" w:after="160" w:line="259" w:lineRule="auto"/>
              <w:ind w:left="268"/>
              <w:rPr>
                <w:color w:val="000000"/>
                <w:sz w:val="21"/>
                <w:szCs w:val="21"/>
              </w:rPr>
            </w:pPr>
            <w:r>
              <w:rPr>
                <w:color w:val="000000"/>
                <w:sz w:val="21"/>
                <w:szCs w:val="21"/>
              </w:rPr>
              <w:t>Update leadership.</w:t>
            </w:r>
          </w:p>
        </w:tc>
        <w:tc>
          <w:tcPr>
            <w:tcW w:w="2070" w:type="dxa"/>
            <w:shd w:val="clear" w:color="auto" w:fill="auto"/>
          </w:tcPr>
          <w:p w:rsidR="002A631E" w:rsidRDefault="002A631E" w:rsidP="000166AC">
            <w:pPr>
              <w:numPr>
                <w:ilvl w:val="0"/>
                <w:numId w:val="43"/>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43"/>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TBD as needed</w:t>
            </w: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26.</w:t>
            </w:r>
          </w:p>
        </w:tc>
        <w:tc>
          <w:tcPr>
            <w:tcW w:w="1440" w:type="dxa"/>
            <w:shd w:val="clear" w:color="auto" w:fill="DBE5F1"/>
          </w:tcPr>
          <w:p w:rsidR="002A631E" w:rsidRDefault="002A631E" w:rsidP="002A631E">
            <w:pPr>
              <w:rPr>
                <w:sz w:val="21"/>
                <w:szCs w:val="21"/>
              </w:rPr>
            </w:pPr>
            <w:r>
              <w:rPr>
                <w:sz w:val="21"/>
                <w:szCs w:val="21"/>
              </w:rPr>
              <w:t>Parents</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45"/>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tc>
        <w:tc>
          <w:tcPr>
            <w:tcW w:w="2070" w:type="dxa"/>
            <w:shd w:val="clear" w:color="auto" w:fill="DBE5F1"/>
          </w:tcPr>
          <w:p w:rsidR="002A631E" w:rsidRDefault="002A631E" w:rsidP="000166AC">
            <w:pPr>
              <w:numPr>
                <w:ilvl w:val="0"/>
                <w:numId w:val="45"/>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27.</w:t>
            </w:r>
          </w:p>
        </w:tc>
        <w:tc>
          <w:tcPr>
            <w:tcW w:w="1440" w:type="dxa"/>
            <w:shd w:val="clear" w:color="auto" w:fill="auto"/>
          </w:tcPr>
          <w:p w:rsidR="002A631E" w:rsidRDefault="002A631E" w:rsidP="002A631E">
            <w:pPr>
              <w:rPr>
                <w:sz w:val="21"/>
                <w:szCs w:val="21"/>
              </w:rPr>
            </w:pPr>
            <w:r>
              <w:rPr>
                <w:sz w:val="21"/>
                <w:szCs w:val="21"/>
              </w:rPr>
              <w:t>Pediatric immunization providers (public and private)</w:t>
            </w:r>
          </w:p>
          <w:p w:rsidR="002A631E" w:rsidRDefault="002A631E" w:rsidP="002A631E">
            <w:pPr>
              <w:rPr>
                <w:sz w:val="21"/>
                <w:szCs w:val="21"/>
              </w:rPr>
            </w:pP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28"/>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28"/>
              </w:numPr>
              <w:pBdr>
                <w:top w:val="nil"/>
                <w:left w:val="nil"/>
                <w:bottom w:val="nil"/>
                <w:right w:val="nil"/>
                <w:between w:val="nil"/>
              </w:pBdr>
              <w:spacing w:before="0" w:after="0" w:line="259" w:lineRule="auto"/>
              <w:ind w:left="268"/>
              <w:rPr>
                <w:color w:val="000000"/>
                <w:sz w:val="21"/>
                <w:szCs w:val="21"/>
              </w:rPr>
            </w:pPr>
            <w:r>
              <w:rPr>
                <w:color w:val="000000"/>
                <w:sz w:val="21"/>
                <w:szCs w:val="21"/>
              </w:rPr>
              <w:t>Educate/train.</w:t>
            </w:r>
          </w:p>
          <w:p w:rsidR="002A631E" w:rsidRDefault="002A631E" w:rsidP="000166AC">
            <w:pPr>
              <w:numPr>
                <w:ilvl w:val="0"/>
                <w:numId w:val="28"/>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tc>
        <w:tc>
          <w:tcPr>
            <w:tcW w:w="2070" w:type="dxa"/>
            <w:shd w:val="clear" w:color="auto" w:fill="auto"/>
          </w:tcPr>
          <w:p w:rsidR="002A631E" w:rsidRDefault="002A631E" w:rsidP="000166AC">
            <w:pPr>
              <w:numPr>
                <w:ilvl w:val="0"/>
                <w:numId w:val="28"/>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28"/>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Functionality (selected)</w:t>
            </w:r>
          </w:p>
          <w:p w:rsidR="002A631E" w:rsidRDefault="002A631E" w:rsidP="000166AC">
            <w:pPr>
              <w:numPr>
                <w:ilvl w:val="0"/>
                <w:numId w:val="28"/>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Customer support</w:t>
            </w:r>
          </w:p>
          <w:p w:rsidR="002A631E" w:rsidRDefault="002A631E" w:rsidP="000166AC">
            <w:pPr>
              <w:numPr>
                <w:ilvl w:val="0"/>
                <w:numId w:val="28"/>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Electronic exchange</w:t>
            </w: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28.</w:t>
            </w:r>
          </w:p>
        </w:tc>
        <w:tc>
          <w:tcPr>
            <w:tcW w:w="1440" w:type="dxa"/>
            <w:shd w:val="clear" w:color="auto" w:fill="DBE5F1"/>
          </w:tcPr>
          <w:p w:rsidR="002A631E" w:rsidRDefault="002A631E" w:rsidP="002A631E">
            <w:pPr>
              <w:rPr>
                <w:sz w:val="21"/>
                <w:szCs w:val="21"/>
              </w:rPr>
            </w:pPr>
            <w:r>
              <w:rPr>
                <w:sz w:val="21"/>
                <w:szCs w:val="21"/>
              </w:rPr>
              <w:t>Pharmacies</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29"/>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p w:rsidR="002A631E" w:rsidRDefault="002A631E" w:rsidP="002A631E">
            <w:pPr>
              <w:ind w:left="268"/>
              <w:rPr>
                <w:sz w:val="21"/>
                <w:szCs w:val="21"/>
              </w:rPr>
            </w:pPr>
          </w:p>
        </w:tc>
        <w:tc>
          <w:tcPr>
            <w:tcW w:w="2070" w:type="dxa"/>
            <w:shd w:val="clear" w:color="auto" w:fill="DBE5F1"/>
          </w:tcPr>
          <w:p w:rsidR="002A631E" w:rsidRDefault="002A631E" w:rsidP="000166AC">
            <w:pPr>
              <w:numPr>
                <w:ilvl w:val="0"/>
                <w:numId w:val="29"/>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lastRenderedPageBreak/>
              <w:t>29.</w:t>
            </w:r>
          </w:p>
        </w:tc>
        <w:tc>
          <w:tcPr>
            <w:tcW w:w="1440" w:type="dxa"/>
            <w:shd w:val="clear" w:color="auto" w:fill="auto"/>
          </w:tcPr>
          <w:p w:rsidR="002A631E" w:rsidRDefault="002A631E" w:rsidP="002A631E">
            <w:pPr>
              <w:rPr>
                <w:sz w:val="21"/>
                <w:szCs w:val="21"/>
              </w:rPr>
            </w:pPr>
            <w:r>
              <w:rPr>
                <w:sz w:val="21"/>
                <w:szCs w:val="21"/>
              </w:rPr>
              <w:t>School nurses</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31"/>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31"/>
              </w:numPr>
              <w:pBdr>
                <w:top w:val="nil"/>
                <w:left w:val="nil"/>
                <w:bottom w:val="nil"/>
                <w:right w:val="nil"/>
                <w:between w:val="nil"/>
              </w:pBdr>
              <w:spacing w:before="0" w:after="0" w:line="259" w:lineRule="auto"/>
              <w:ind w:left="268"/>
              <w:rPr>
                <w:color w:val="000000"/>
                <w:sz w:val="21"/>
                <w:szCs w:val="21"/>
              </w:rPr>
            </w:pPr>
            <w:r>
              <w:rPr>
                <w:color w:val="000000"/>
                <w:sz w:val="21"/>
                <w:szCs w:val="21"/>
              </w:rPr>
              <w:t>Educate/train.</w:t>
            </w:r>
          </w:p>
          <w:p w:rsidR="002A631E" w:rsidRDefault="002A631E" w:rsidP="000166AC">
            <w:pPr>
              <w:numPr>
                <w:ilvl w:val="0"/>
                <w:numId w:val="31"/>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tc>
        <w:tc>
          <w:tcPr>
            <w:tcW w:w="2070" w:type="dxa"/>
            <w:shd w:val="clear" w:color="auto" w:fill="auto"/>
          </w:tcPr>
          <w:p w:rsidR="002A631E" w:rsidRDefault="002A631E" w:rsidP="000166AC">
            <w:pPr>
              <w:numPr>
                <w:ilvl w:val="0"/>
                <w:numId w:val="31"/>
              </w:numPr>
              <w:pBdr>
                <w:top w:val="nil"/>
                <w:left w:val="nil"/>
                <w:bottom w:val="nil"/>
                <w:right w:val="nil"/>
                <w:between w:val="nil"/>
              </w:pBdr>
              <w:spacing w:before="0" w:after="0" w:line="259" w:lineRule="auto"/>
              <w:ind w:left="172" w:hanging="180"/>
              <w:rPr>
                <w:color w:val="000000"/>
                <w:sz w:val="21"/>
                <w:szCs w:val="21"/>
              </w:rPr>
            </w:pPr>
            <w:r>
              <w:rPr>
                <w:color w:val="000000"/>
                <w:sz w:val="21"/>
                <w:szCs w:val="21"/>
              </w:rPr>
              <w:t>Core</w:t>
            </w:r>
          </w:p>
          <w:p w:rsidR="002A631E" w:rsidRDefault="002A631E" w:rsidP="000166AC">
            <w:pPr>
              <w:numPr>
                <w:ilvl w:val="0"/>
                <w:numId w:val="31"/>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Functionality (selected)</w:t>
            </w: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30.</w:t>
            </w:r>
          </w:p>
        </w:tc>
        <w:tc>
          <w:tcPr>
            <w:tcW w:w="1440" w:type="dxa"/>
            <w:shd w:val="clear" w:color="auto" w:fill="DBE5F1"/>
          </w:tcPr>
          <w:p w:rsidR="002A631E" w:rsidRDefault="002A631E" w:rsidP="002A631E">
            <w:pPr>
              <w:rPr>
                <w:sz w:val="21"/>
                <w:szCs w:val="21"/>
              </w:rPr>
            </w:pPr>
            <w:r>
              <w:rPr>
                <w:sz w:val="21"/>
                <w:szCs w:val="21"/>
              </w:rPr>
              <w:t>State Department of Education</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33"/>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tc>
        <w:tc>
          <w:tcPr>
            <w:tcW w:w="2070" w:type="dxa"/>
            <w:shd w:val="clear" w:color="auto" w:fill="DBE5F1"/>
          </w:tcPr>
          <w:p w:rsidR="002A631E" w:rsidRDefault="002A631E" w:rsidP="000166AC">
            <w:pPr>
              <w:numPr>
                <w:ilvl w:val="0"/>
                <w:numId w:val="33"/>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r w:rsidR="002A631E" w:rsidTr="007277FA">
        <w:tc>
          <w:tcPr>
            <w:tcW w:w="1260" w:type="dxa"/>
            <w:shd w:val="clear" w:color="auto" w:fill="auto"/>
          </w:tcPr>
          <w:p w:rsidR="002A631E" w:rsidRDefault="002A631E" w:rsidP="002A631E">
            <w:pPr>
              <w:rPr>
                <w:sz w:val="21"/>
                <w:szCs w:val="21"/>
              </w:rPr>
            </w:pPr>
            <w:r>
              <w:rPr>
                <w:sz w:val="21"/>
                <w:szCs w:val="21"/>
              </w:rPr>
              <w:t>31.</w:t>
            </w:r>
          </w:p>
        </w:tc>
        <w:tc>
          <w:tcPr>
            <w:tcW w:w="1440" w:type="dxa"/>
            <w:shd w:val="clear" w:color="auto" w:fill="auto"/>
          </w:tcPr>
          <w:p w:rsidR="002A631E" w:rsidRDefault="002A631E" w:rsidP="002A631E">
            <w:pPr>
              <w:rPr>
                <w:sz w:val="21"/>
                <w:szCs w:val="21"/>
              </w:rPr>
            </w:pPr>
            <w:r>
              <w:rPr>
                <w:sz w:val="21"/>
                <w:szCs w:val="21"/>
              </w:rPr>
              <w:t>State Health Improvement Plan (SHIP)</w:t>
            </w:r>
          </w:p>
        </w:tc>
        <w:tc>
          <w:tcPr>
            <w:tcW w:w="982" w:type="dxa"/>
            <w:shd w:val="clear" w:color="auto" w:fill="auto"/>
          </w:tcPr>
          <w:p w:rsidR="002A631E" w:rsidRDefault="002A631E" w:rsidP="002A631E">
            <w:pPr>
              <w:rPr>
                <w:sz w:val="21"/>
                <w:szCs w:val="21"/>
              </w:rPr>
            </w:pPr>
          </w:p>
        </w:tc>
        <w:tc>
          <w:tcPr>
            <w:tcW w:w="1754" w:type="dxa"/>
            <w:shd w:val="clear" w:color="auto" w:fill="auto"/>
          </w:tcPr>
          <w:p w:rsidR="002A631E" w:rsidRDefault="002A631E" w:rsidP="000166AC">
            <w:pPr>
              <w:numPr>
                <w:ilvl w:val="0"/>
                <w:numId w:val="35"/>
              </w:numPr>
              <w:pBdr>
                <w:top w:val="nil"/>
                <w:left w:val="nil"/>
                <w:bottom w:val="nil"/>
                <w:right w:val="nil"/>
                <w:between w:val="nil"/>
              </w:pBdr>
              <w:spacing w:before="0" w:after="160" w:line="259" w:lineRule="auto"/>
              <w:ind w:left="268"/>
              <w:rPr>
                <w:color w:val="000000"/>
                <w:sz w:val="21"/>
                <w:szCs w:val="21"/>
              </w:rPr>
            </w:pPr>
            <w:r>
              <w:rPr>
                <w:color w:val="000000"/>
                <w:sz w:val="21"/>
                <w:szCs w:val="21"/>
              </w:rPr>
              <w:t>Raise awareness.</w:t>
            </w:r>
          </w:p>
        </w:tc>
        <w:tc>
          <w:tcPr>
            <w:tcW w:w="2070" w:type="dxa"/>
            <w:shd w:val="clear" w:color="auto" w:fill="auto"/>
          </w:tcPr>
          <w:p w:rsidR="002A631E" w:rsidRDefault="002A631E" w:rsidP="000166AC">
            <w:pPr>
              <w:numPr>
                <w:ilvl w:val="0"/>
                <w:numId w:val="35"/>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auto"/>
          </w:tcPr>
          <w:p w:rsidR="002A631E" w:rsidRDefault="002A631E" w:rsidP="002A631E">
            <w:pPr>
              <w:rPr>
                <w:sz w:val="21"/>
                <w:szCs w:val="21"/>
              </w:rPr>
            </w:pPr>
          </w:p>
        </w:tc>
        <w:tc>
          <w:tcPr>
            <w:tcW w:w="1143" w:type="dxa"/>
            <w:shd w:val="clear" w:color="auto" w:fill="auto"/>
          </w:tcPr>
          <w:p w:rsidR="002A631E" w:rsidRDefault="002A631E" w:rsidP="002A631E">
            <w:pPr>
              <w:rPr>
                <w:sz w:val="21"/>
                <w:szCs w:val="21"/>
              </w:rPr>
            </w:pPr>
          </w:p>
        </w:tc>
        <w:tc>
          <w:tcPr>
            <w:tcW w:w="842" w:type="dxa"/>
            <w:shd w:val="clear" w:color="auto" w:fill="auto"/>
          </w:tcPr>
          <w:p w:rsidR="002A631E" w:rsidRDefault="002A631E" w:rsidP="002A631E">
            <w:pPr>
              <w:rPr>
                <w:sz w:val="21"/>
                <w:szCs w:val="21"/>
              </w:rPr>
            </w:pPr>
          </w:p>
        </w:tc>
        <w:tc>
          <w:tcPr>
            <w:tcW w:w="1471" w:type="dxa"/>
            <w:shd w:val="clear" w:color="auto" w:fill="auto"/>
          </w:tcPr>
          <w:p w:rsidR="002A631E" w:rsidRDefault="002A631E" w:rsidP="002A631E">
            <w:pPr>
              <w:rPr>
                <w:sz w:val="21"/>
                <w:szCs w:val="21"/>
              </w:rPr>
            </w:pPr>
          </w:p>
        </w:tc>
        <w:tc>
          <w:tcPr>
            <w:tcW w:w="2070" w:type="dxa"/>
            <w:shd w:val="clear" w:color="auto" w:fill="auto"/>
          </w:tcPr>
          <w:p w:rsidR="002A631E" w:rsidRDefault="002A631E" w:rsidP="002A631E">
            <w:pPr>
              <w:rPr>
                <w:sz w:val="21"/>
                <w:szCs w:val="21"/>
              </w:rPr>
            </w:pPr>
          </w:p>
        </w:tc>
      </w:tr>
      <w:tr w:rsidR="002A631E" w:rsidTr="007277FA">
        <w:tc>
          <w:tcPr>
            <w:tcW w:w="1260" w:type="dxa"/>
            <w:shd w:val="clear" w:color="auto" w:fill="DBE5F1"/>
          </w:tcPr>
          <w:p w:rsidR="002A631E" w:rsidRDefault="002A631E" w:rsidP="002A631E">
            <w:pPr>
              <w:rPr>
                <w:sz w:val="21"/>
                <w:szCs w:val="21"/>
              </w:rPr>
            </w:pPr>
            <w:r>
              <w:rPr>
                <w:sz w:val="21"/>
                <w:szCs w:val="21"/>
              </w:rPr>
              <w:t>32.</w:t>
            </w:r>
          </w:p>
        </w:tc>
        <w:tc>
          <w:tcPr>
            <w:tcW w:w="1440" w:type="dxa"/>
            <w:shd w:val="clear" w:color="auto" w:fill="DBE5F1"/>
          </w:tcPr>
          <w:p w:rsidR="002A631E" w:rsidRDefault="002A631E" w:rsidP="002A631E">
            <w:pPr>
              <w:rPr>
                <w:sz w:val="21"/>
                <w:szCs w:val="21"/>
              </w:rPr>
            </w:pPr>
            <w:r>
              <w:rPr>
                <w:sz w:val="21"/>
                <w:szCs w:val="21"/>
              </w:rPr>
              <w:t>State Vital Records (DPH)</w:t>
            </w:r>
          </w:p>
        </w:tc>
        <w:tc>
          <w:tcPr>
            <w:tcW w:w="982" w:type="dxa"/>
            <w:shd w:val="clear" w:color="auto" w:fill="DBE5F1"/>
          </w:tcPr>
          <w:p w:rsidR="002A631E" w:rsidRDefault="002A631E" w:rsidP="002A631E">
            <w:pPr>
              <w:rPr>
                <w:sz w:val="21"/>
                <w:szCs w:val="21"/>
              </w:rPr>
            </w:pPr>
          </w:p>
        </w:tc>
        <w:tc>
          <w:tcPr>
            <w:tcW w:w="1754" w:type="dxa"/>
            <w:shd w:val="clear" w:color="auto" w:fill="DBE5F1"/>
          </w:tcPr>
          <w:p w:rsidR="002A631E" w:rsidRDefault="002A631E" w:rsidP="000166AC">
            <w:pPr>
              <w:numPr>
                <w:ilvl w:val="0"/>
                <w:numId w:val="37"/>
              </w:numPr>
              <w:pBdr>
                <w:top w:val="nil"/>
                <w:left w:val="nil"/>
                <w:bottom w:val="nil"/>
                <w:right w:val="nil"/>
                <w:between w:val="nil"/>
              </w:pBdr>
              <w:spacing w:before="0" w:after="0" w:line="259" w:lineRule="auto"/>
              <w:ind w:left="268"/>
              <w:rPr>
                <w:color w:val="000000"/>
                <w:sz w:val="21"/>
                <w:szCs w:val="21"/>
              </w:rPr>
            </w:pPr>
            <w:r>
              <w:rPr>
                <w:color w:val="000000"/>
                <w:sz w:val="21"/>
                <w:szCs w:val="21"/>
              </w:rPr>
              <w:t>Raise awareness.</w:t>
            </w:r>
          </w:p>
          <w:p w:rsidR="002A631E" w:rsidRDefault="002A631E" w:rsidP="000166AC">
            <w:pPr>
              <w:numPr>
                <w:ilvl w:val="0"/>
                <w:numId w:val="37"/>
              </w:numPr>
              <w:pBdr>
                <w:top w:val="nil"/>
                <w:left w:val="nil"/>
                <w:bottom w:val="nil"/>
                <w:right w:val="nil"/>
                <w:between w:val="nil"/>
              </w:pBdr>
              <w:spacing w:before="0" w:after="0" w:line="259" w:lineRule="auto"/>
              <w:ind w:left="268"/>
              <w:rPr>
                <w:color w:val="000000"/>
                <w:sz w:val="21"/>
                <w:szCs w:val="21"/>
              </w:rPr>
            </w:pPr>
            <w:r>
              <w:rPr>
                <w:color w:val="000000"/>
                <w:sz w:val="21"/>
                <w:szCs w:val="21"/>
              </w:rPr>
              <w:t>Educate/train.</w:t>
            </w:r>
          </w:p>
          <w:p w:rsidR="002A631E" w:rsidRDefault="002A631E" w:rsidP="000166AC">
            <w:pPr>
              <w:numPr>
                <w:ilvl w:val="0"/>
                <w:numId w:val="37"/>
              </w:numPr>
              <w:pBdr>
                <w:top w:val="nil"/>
                <w:left w:val="nil"/>
                <w:bottom w:val="nil"/>
                <w:right w:val="nil"/>
                <w:between w:val="nil"/>
              </w:pBdr>
              <w:spacing w:before="0" w:after="160" w:line="259" w:lineRule="auto"/>
              <w:ind w:left="268"/>
              <w:rPr>
                <w:color w:val="000000"/>
                <w:sz w:val="21"/>
                <w:szCs w:val="21"/>
              </w:rPr>
            </w:pPr>
            <w:r>
              <w:rPr>
                <w:color w:val="000000"/>
                <w:sz w:val="21"/>
                <w:szCs w:val="21"/>
              </w:rPr>
              <w:t>Seek input.</w:t>
            </w:r>
          </w:p>
        </w:tc>
        <w:tc>
          <w:tcPr>
            <w:tcW w:w="2070" w:type="dxa"/>
            <w:shd w:val="clear" w:color="auto" w:fill="DBE5F1"/>
          </w:tcPr>
          <w:p w:rsidR="002A631E" w:rsidRDefault="002A631E" w:rsidP="000166AC">
            <w:pPr>
              <w:numPr>
                <w:ilvl w:val="0"/>
                <w:numId w:val="37"/>
              </w:numPr>
              <w:pBdr>
                <w:top w:val="nil"/>
                <w:left w:val="nil"/>
                <w:bottom w:val="nil"/>
                <w:right w:val="nil"/>
                <w:between w:val="nil"/>
              </w:pBdr>
              <w:spacing w:before="0" w:after="160" w:line="259" w:lineRule="auto"/>
              <w:ind w:left="172" w:hanging="180"/>
              <w:rPr>
                <w:color w:val="000000"/>
                <w:sz w:val="21"/>
                <w:szCs w:val="21"/>
              </w:rPr>
            </w:pPr>
            <w:r>
              <w:rPr>
                <w:color w:val="000000"/>
                <w:sz w:val="21"/>
                <w:szCs w:val="21"/>
              </w:rPr>
              <w:t>Core</w:t>
            </w:r>
          </w:p>
          <w:p w:rsidR="002A631E" w:rsidRDefault="002A631E" w:rsidP="002A631E">
            <w:pPr>
              <w:ind w:left="172" w:hanging="180"/>
              <w:rPr>
                <w:sz w:val="21"/>
                <w:szCs w:val="21"/>
              </w:rPr>
            </w:pPr>
          </w:p>
        </w:tc>
        <w:tc>
          <w:tcPr>
            <w:tcW w:w="864" w:type="dxa"/>
            <w:shd w:val="clear" w:color="auto" w:fill="DBE5F1"/>
          </w:tcPr>
          <w:p w:rsidR="002A631E" w:rsidRDefault="002A631E" w:rsidP="002A631E">
            <w:pPr>
              <w:rPr>
                <w:sz w:val="21"/>
                <w:szCs w:val="21"/>
              </w:rPr>
            </w:pPr>
          </w:p>
        </w:tc>
        <w:tc>
          <w:tcPr>
            <w:tcW w:w="1143" w:type="dxa"/>
            <w:shd w:val="clear" w:color="auto" w:fill="DBE5F1"/>
          </w:tcPr>
          <w:p w:rsidR="002A631E" w:rsidRDefault="002A631E" w:rsidP="002A631E">
            <w:pPr>
              <w:rPr>
                <w:sz w:val="21"/>
                <w:szCs w:val="21"/>
              </w:rPr>
            </w:pPr>
          </w:p>
        </w:tc>
        <w:tc>
          <w:tcPr>
            <w:tcW w:w="842" w:type="dxa"/>
            <w:shd w:val="clear" w:color="auto" w:fill="DBE5F1"/>
          </w:tcPr>
          <w:p w:rsidR="002A631E" w:rsidRDefault="002A631E" w:rsidP="002A631E">
            <w:pPr>
              <w:rPr>
                <w:sz w:val="21"/>
                <w:szCs w:val="21"/>
              </w:rPr>
            </w:pPr>
          </w:p>
        </w:tc>
        <w:tc>
          <w:tcPr>
            <w:tcW w:w="1471" w:type="dxa"/>
            <w:shd w:val="clear" w:color="auto" w:fill="DBE5F1"/>
          </w:tcPr>
          <w:p w:rsidR="002A631E" w:rsidRDefault="002A631E" w:rsidP="002A631E">
            <w:pPr>
              <w:rPr>
                <w:sz w:val="21"/>
                <w:szCs w:val="21"/>
              </w:rPr>
            </w:pPr>
          </w:p>
        </w:tc>
        <w:tc>
          <w:tcPr>
            <w:tcW w:w="2070" w:type="dxa"/>
            <w:shd w:val="clear" w:color="auto" w:fill="DBE5F1"/>
          </w:tcPr>
          <w:p w:rsidR="002A631E" w:rsidRDefault="002A631E" w:rsidP="002A631E">
            <w:pPr>
              <w:rPr>
                <w:sz w:val="21"/>
                <w:szCs w:val="21"/>
              </w:rPr>
            </w:pPr>
          </w:p>
        </w:tc>
      </w:tr>
    </w:tbl>
    <w:p w:rsidR="00677A54" w:rsidRDefault="00677A54" w:rsidP="00180D75"/>
    <w:p w:rsidR="00677A54" w:rsidRDefault="00677A54" w:rsidP="00677A54">
      <w:r>
        <w:br w:type="page"/>
      </w:r>
    </w:p>
    <w:p w:rsidR="00677A54" w:rsidRDefault="00677A54" w:rsidP="00677A54">
      <w:pPr>
        <w:pStyle w:val="Heading1"/>
      </w:pPr>
      <w:bookmarkStart w:id="55" w:name="_Toc20497143"/>
      <w:r>
        <w:lastRenderedPageBreak/>
        <w:t>Communication schedule: year at a glance</w:t>
      </w:r>
      <w:bookmarkEnd w:id="55"/>
    </w:p>
    <w:p w:rsidR="00677A54" w:rsidRDefault="00677A54" w:rsidP="00677A54">
      <w:r>
        <w:t xml:space="preserve">The communication schedule depicts key communication activities planned for the calendar year. Included in the table are all existing and anticipated opportunities for implementing communication strategies and activities pertaining to the IIS migration. </w:t>
      </w:r>
    </w:p>
    <w:p w:rsidR="00677A54" w:rsidRDefault="00677A54" w:rsidP="00677A54">
      <w:pPr>
        <w:pStyle w:val="Heading3"/>
      </w:pPr>
      <w:bookmarkStart w:id="56" w:name="_2p2csry" w:colFirst="0" w:colLast="0"/>
      <w:bookmarkEnd w:id="56"/>
      <w:r>
        <w:t xml:space="preserve">Table 4: Communication schedule </w:t>
      </w:r>
    </w:p>
    <w:tbl>
      <w:tblPr>
        <w:tblStyle w:val="TableGrid"/>
        <w:tblW w:w="0" w:type="auto"/>
        <w:tblLook w:val="04A0" w:firstRow="1" w:lastRow="0" w:firstColumn="1" w:lastColumn="0" w:noHBand="0" w:noVBand="1"/>
      </w:tblPr>
      <w:tblGrid>
        <w:gridCol w:w="1818"/>
        <w:gridCol w:w="1800"/>
        <w:gridCol w:w="1800"/>
        <w:gridCol w:w="1980"/>
        <w:gridCol w:w="1530"/>
        <w:gridCol w:w="1530"/>
        <w:gridCol w:w="1530"/>
        <w:gridCol w:w="1530"/>
      </w:tblGrid>
      <w:tr w:rsidR="00677A54" w:rsidTr="0012204A">
        <w:tc>
          <w:tcPr>
            <w:tcW w:w="5418" w:type="dxa"/>
            <w:gridSpan w:val="3"/>
            <w:shd w:val="clear" w:color="auto" w:fill="3D85C6"/>
          </w:tcPr>
          <w:p w:rsidR="00677A54" w:rsidRPr="007B5C78" w:rsidRDefault="00677A54" w:rsidP="00FB6F9F">
            <w:pPr>
              <w:pStyle w:val="Tabletext"/>
              <w:rPr>
                <w:b/>
                <w:color w:val="FFFFFF" w:themeColor="background1"/>
              </w:rPr>
            </w:pPr>
            <w:r>
              <w:rPr>
                <w:b/>
                <w:color w:val="FFFFFF"/>
              </w:rPr>
              <w:t>Communication schedule: year at a glance 20XX</w:t>
            </w:r>
          </w:p>
        </w:tc>
        <w:tc>
          <w:tcPr>
            <w:tcW w:w="1980" w:type="dxa"/>
            <w:shd w:val="clear" w:color="auto" w:fill="3D85C6"/>
          </w:tcPr>
          <w:p w:rsidR="00677A54" w:rsidRDefault="00677A54" w:rsidP="00FB6F9F">
            <w:pPr>
              <w:pStyle w:val="Tabletext"/>
              <w:rPr>
                <w:b/>
                <w:color w:val="FFFFFF"/>
              </w:rPr>
            </w:pPr>
          </w:p>
        </w:tc>
        <w:tc>
          <w:tcPr>
            <w:tcW w:w="1530" w:type="dxa"/>
            <w:shd w:val="clear" w:color="auto" w:fill="3D85C6"/>
          </w:tcPr>
          <w:p w:rsidR="00677A54" w:rsidRDefault="00677A54" w:rsidP="00FB6F9F">
            <w:pPr>
              <w:pStyle w:val="Tabletext"/>
              <w:rPr>
                <w:b/>
                <w:color w:val="FFFFFF"/>
              </w:rPr>
            </w:pPr>
          </w:p>
        </w:tc>
        <w:tc>
          <w:tcPr>
            <w:tcW w:w="1530" w:type="dxa"/>
            <w:shd w:val="clear" w:color="auto" w:fill="3D85C6"/>
          </w:tcPr>
          <w:p w:rsidR="00677A54" w:rsidRDefault="00677A54" w:rsidP="00FB6F9F">
            <w:pPr>
              <w:pStyle w:val="Tabletext"/>
              <w:rPr>
                <w:b/>
                <w:color w:val="FFFFFF"/>
              </w:rPr>
            </w:pPr>
          </w:p>
        </w:tc>
        <w:tc>
          <w:tcPr>
            <w:tcW w:w="1530" w:type="dxa"/>
            <w:shd w:val="clear" w:color="auto" w:fill="3D85C6"/>
          </w:tcPr>
          <w:p w:rsidR="00677A54" w:rsidRDefault="00677A54" w:rsidP="00FB6F9F">
            <w:pPr>
              <w:pStyle w:val="Tabletext"/>
              <w:rPr>
                <w:b/>
                <w:color w:val="FFFFFF"/>
              </w:rPr>
            </w:pPr>
          </w:p>
        </w:tc>
        <w:tc>
          <w:tcPr>
            <w:tcW w:w="1530" w:type="dxa"/>
            <w:shd w:val="clear" w:color="auto" w:fill="3D85C6"/>
          </w:tcPr>
          <w:p w:rsidR="00677A54" w:rsidRDefault="00677A54" w:rsidP="00FB6F9F">
            <w:pPr>
              <w:pStyle w:val="Tabletext"/>
              <w:rPr>
                <w:b/>
                <w:color w:val="FFFFFF"/>
              </w:rPr>
            </w:pPr>
          </w:p>
        </w:tc>
      </w:tr>
      <w:tr w:rsidR="00677A54" w:rsidTr="0012204A">
        <w:tc>
          <w:tcPr>
            <w:tcW w:w="1818" w:type="dxa"/>
            <w:shd w:val="clear" w:color="auto" w:fill="3D85C6"/>
          </w:tcPr>
          <w:p w:rsidR="00677A54" w:rsidRPr="007B5C78" w:rsidRDefault="00677A54" w:rsidP="00FB6F9F">
            <w:pPr>
              <w:pStyle w:val="Tabletext"/>
              <w:rPr>
                <w:b/>
                <w:color w:val="FFFFFF" w:themeColor="background1"/>
              </w:rPr>
            </w:pPr>
            <w:r>
              <w:rPr>
                <w:b/>
                <w:color w:val="FFFFFF"/>
              </w:rPr>
              <w:t>Month 20XX</w:t>
            </w:r>
          </w:p>
        </w:tc>
        <w:tc>
          <w:tcPr>
            <w:tcW w:w="1800" w:type="dxa"/>
            <w:shd w:val="clear" w:color="auto" w:fill="3D85C6"/>
          </w:tcPr>
          <w:p w:rsidR="00677A54" w:rsidRPr="007B5C78" w:rsidRDefault="00677A54" w:rsidP="00FB6F9F">
            <w:pPr>
              <w:pStyle w:val="Tabletext"/>
              <w:rPr>
                <w:b/>
                <w:color w:val="FFFFFF" w:themeColor="background1"/>
              </w:rPr>
            </w:pPr>
            <w:r>
              <w:rPr>
                <w:b/>
                <w:color w:val="FFFFFF"/>
              </w:rPr>
              <w:t>Month 20XX</w:t>
            </w:r>
          </w:p>
        </w:tc>
        <w:tc>
          <w:tcPr>
            <w:tcW w:w="1800" w:type="dxa"/>
            <w:shd w:val="clear" w:color="auto" w:fill="3D85C6"/>
          </w:tcPr>
          <w:p w:rsidR="00677A54" w:rsidRPr="007B5C78" w:rsidRDefault="00677A54" w:rsidP="00FB6F9F">
            <w:pPr>
              <w:pStyle w:val="Tabletext"/>
              <w:rPr>
                <w:b/>
                <w:color w:val="FFFFFF" w:themeColor="background1"/>
              </w:rPr>
            </w:pPr>
            <w:r>
              <w:rPr>
                <w:b/>
                <w:color w:val="FFFFFF"/>
              </w:rPr>
              <w:t>Month 20XX</w:t>
            </w:r>
          </w:p>
        </w:tc>
        <w:tc>
          <w:tcPr>
            <w:tcW w:w="1980" w:type="dxa"/>
            <w:shd w:val="clear" w:color="auto" w:fill="3D85C6"/>
          </w:tcPr>
          <w:p w:rsidR="00677A54" w:rsidRPr="007B5C78" w:rsidRDefault="00677A54" w:rsidP="00FB6F9F">
            <w:pPr>
              <w:pStyle w:val="Tabletext"/>
              <w:rPr>
                <w:b/>
                <w:color w:val="FFFFFF" w:themeColor="background1"/>
              </w:rPr>
            </w:pPr>
            <w:r>
              <w:rPr>
                <w:b/>
                <w:color w:val="FFFFFF"/>
              </w:rPr>
              <w:t>Month 20XX</w:t>
            </w:r>
          </w:p>
        </w:tc>
        <w:tc>
          <w:tcPr>
            <w:tcW w:w="1530" w:type="dxa"/>
            <w:shd w:val="clear" w:color="auto" w:fill="3D85C6"/>
          </w:tcPr>
          <w:p w:rsidR="00677A54" w:rsidRPr="007B5C78" w:rsidRDefault="00677A54" w:rsidP="00FB6F9F">
            <w:pPr>
              <w:pStyle w:val="Tabletext"/>
              <w:rPr>
                <w:b/>
                <w:color w:val="FFFFFF" w:themeColor="background1"/>
              </w:rPr>
            </w:pPr>
            <w:r>
              <w:rPr>
                <w:b/>
                <w:color w:val="FFFFFF"/>
              </w:rPr>
              <w:t>Month 20XX</w:t>
            </w:r>
          </w:p>
        </w:tc>
        <w:tc>
          <w:tcPr>
            <w:tcW w:w="1530" w:type="dxa"/>
            <w:shd w:val="clear" w:color="auto" w:fill="3D85C6"/>
          </w:tcPr>
          <w:p w:rsidR="00677A54" w:rsidRPr="007B5C78" w:rsidRDefault="00677A54" w:rsidP="00FB6F9F">
            <w:pPr>
              <w:pStyle w:val="Tabletext"/>
              <w:rPr>
                <w:b/>
                <w:color w:val="FFFFFF" w:themeColor="background1"/>
              </w:rPr>
            </w:pPr>
            <w:r>
              <w:rPr>
                <w:b/>
                <w:color w:val="FFFFFF"/>
              </w:rPr>
              <w:t>Month 20XX</w:t>
            </w:r>
          </w:p>
        </w:tc>
        <w:tc>
          <w:tcPr>
            <w:tcW w:w="1530" w:type="dxa"/>
            <w:shd w:val="clear" w:color="auto" w:fill="3D85C6"/>
          </w:tcPr>
          <w:p w:rsidR="00677A54" w:rsidRPr="007B5C78" w:rsidRDefault="00677A54" w:rsidP="00FB6F9F">
            <w:pPr>
              <w:pStyle w:val="Tabletext"/>
              <w:rPr>
                <w:b/>
                <w:color w:val="FFFFFF" w:themeColor="background1"/>
              </w:rPr>
            </w:pPr>
            <w:r>
              <w:rPr>
                <w:b/>
                <w:color w:val="FFFFFF"/>
              </w:rPr>
              <w:t>Month 20XX</w:t>
            </w:r>
          </w:p>
        </w:tc>
        <w:tc>
          <w:tcPr>
            <w:tcW w:w="1530" w:type="dxa"/>
            <w:shd w:val="clear" w:color="auto" w:fill="3D85C6"/>
          </w:tcPr>
          <w:p w:rsidR="00677A54" w:rsidRPr="007B5C78" w:rsidRDefault="00677A54" w:rsidP="00FB6F9F">
            <w:pPr>
              <w:pStyle w:val="Tabletext"/>
              <w:rPr>
                <w:b/>
                <w:color w:val="FFFFFF" w:themeColor="background1"/>
              </w:rPr>
            </w:pPr>
            <w:r>
              <w:rPr>
                <w:b/>
                <w:color w:val="FFFFFF"/>
              </w:rPr>
              <w:t>Month 20XX</w:t>
            </w:r>
          </w:p>
        </w:tc>
      </w:tr>
      <w:tr w:rsidR="00677A54" w:rsidTr="0012204A">
        <w:tc>
          <w:tcPr>
            <w:tcW w:w="1818" w:type="dxa"/>
          </w:tcPr>
          <w:p w:rsidR="00677A54" w:rsidRDefault="00677A54" w:rsidP="00FB6F9F"/>
        </w:tc>
        <w:tc>
          <w:tcPr>
            <w:tcW w:w="1800" w:type="dxa"/>
          </w:tcPr>
          <w:p w:rsidR="00677A54" w:rsidRDefault="00677A54" w:rsidP="00FB6F9F"/>
        </w:tc>
        <w:tc>
          <w:tcPr>
            <w:tcW w:w="1800" w:type="dxa"/>
          </w:tcPr>
          <w:p w:rsidR="00677A54" w:rsidRDefault="00677A54" w:rsidP="00FB6F9F"/>
        </w:tc>
        <w:tc>
          <w:tcPr>
            <w:tcW w:w="1980" w:type="dxa"/>
          </w:tcPr>
          <w:p w:rsidR="00677A54" w:rsidRDefault="00677A54" w:rsidP="00FB6F9F"/>
        </w:tc>
        <w:tc>
          <w:tcPr>
            <w:tcW w:w="1530" w:type="dxa"/>
          </w:tcPr>
          <w:p w:rsidR="00677A54" w:rsidRDefault="00677A54" w:rsidP="00FB6F9F"/>
        </w:tc>
        <w:tc>
          <w:tcPr>
            <w:tcW w:w="1530" w:type="dxa"/>
          </w:tcPr>
          <w:p w:rsidR="00677A54" w:rsidRDefault="00677A54" w:rsidP="00FB6F9F"/>
        </w:tc>
        <w:tc>
          <w:tcPr>
            <w:tcW w:w="1530" w:type="dxa"/>
          </w:tcPr>
          <w:p w:rsidR="00677A54" w:rsidRDefault="00677A54" w:rsidP="00FB6F9F"/>
        </w:tc>
        <w:tc>
          <w:tcPr>
            <w:tcW w:w="1530" w:type="dxa"/>
          </w:tcPr>
          <w:p w:rsidR="00677A54" w:rsidRDefault="00677A54" w:rsidP="00FB6F9F"/>
        </w:tc>
      </w:tr>
      <w:tr w:rsidR="00677A54" w:rsidTr="0012204A">
        <w:tc>
          <w:tcPr>
            <w:tcW w:w="1818" w:type="dxa"/>
          </w:tcPr>
          <w:p w:rsidR="00677A54" w:rsidRDefault="00677A54" w:rsidP="00FB6F9F"/>
        </w:tc>
        <w:tc>
          <w:tcPr>
            <w:tcW w:w="1800" w:type="dxa"/>
          </w:tcPr>
          <w:p w:rsidR="00677A54" w:rsidRDefault="00677A54" w:rsidP="00FB6F9F"/>
        </w:tc>
        <w:tc>
          <w:tcPr>
            <w:tcW w:w="1800" w:type="dxa"/>
          </w:tcPr>
          <w:p w:rsidR="00677A54" w:rsidRDefault="00677A54" w:rsidP="00FB6F9F"/>
        </w:tc>
        <w:tc>
          <w:tcPr>
            <w:tcW w:w="1980" w:type="dxa"/>
          </w:tcPr>
          <w:p w:rsidR="00677A54" w:rsidRDefault="00677A54" w:rsidP="00FB6F9F"/>
        </w:tc>
        <w:tc>
          <w:tcPr>
            <w:tcW w:w="1530" w:type="dxa"/>
          </w:tcPr>
          <w:p w:rsidR="00677A54" w:rsidRDefault="00677A54" w:rsidP="00FB6F9F"/>
        </w:tc>
        <w:tc>
          <w:tcPr>
            <w:tcW w:w="1530" w:type="dxa"/>
          </w:tcPr>
          <w:p w:rsidR="00677A54" w:rsidRDefault="00677A54" w:rsidP="00FB6F9F"/>
        </w:tc>
        <w:tc>
          <w:tcPr>
            <w:tcW w:w="1530" w:type="dxa"/>
          </w:tcPr>
          <w:p w:rsidR="00677A54" w:rsidRDefault="00677A54" w:rsidP="00FB6F9F"/>
        </w:tc>
        <w:tc>
          <w:tcPr>
            <w:tcW w:w="1530" w:type="dxa"/>
          </w:tcPr>
          <w:p w:rsidR="00677A54" w:rsidRDefault="00677A54" w:rsidP="00FB6F9F"/>
        </w:tc>
      </w:tr>
      <w:tr w:rsidR="00677A54" w:rsidTr="0012204A">
        <w:tc>
          <w:tcPr>
            <w:tcW w:w="1818" w:type="dxa"/>
          </w:tcPr>
          <w:p w:rsidR="00677A54" w:rsidRDefault="00677A54" w:rsidP="00FB6F9F"/>
        </w:tc>
        <w:tc>
          <w:tcPr>
            <w:tcW w:w="1800" w:type="dxa"/>
          </w:tcPr>
          <w:p w:rsidR="00677A54" w:rsidRDefault="00677A54" w:rsidP="00FB6F9F"/>
        </w:tc>
        <w:tc>
          <w:tcPr>
            <w:tcW w:w="1800" w:type="dxa"/>
          </w:tcPr>
          <w:p w:rsidR="00677A54" w:rsidRDefault="00677A54" w:rsidP="00FB6F9F"/>
        </w:tc>
        <w:tc>
          <w:tcPr>
            <w:tcW w:w="1980" w:type="dxa"/>
          </w:tcPr>
          <w:p w:rsidR="00677A54" w:rsidRDefault="00677A54" w:rsidP="00FB6F9F"/>
        </w:tc>
        <w:tc>
          <w:tcPr>
            <w:tcW w:w="1530" w:type="dxa"/>
          </w:tcPr>
          <w:p w:rsidR="00677A54" w:rsidRDefault="00677A54" w:rsidP="00FB6F9F"/>
        </w:tc>
        <w:tc>
          <w:tcPr>
            <w:tcW w:w="1530" w:type="dxa"/>
          </w:tcPr>
          <w:p w:rsidR="00677A54" w:rsidRDefault="00677A54" w:rsidP="00FB6F9F"/>
        </w:tc>
        <w:tc>
          <w:tcPr>
            <w:tcW w:w="1530" w:type="dxa"/>
          </w:tcPr>
          <w:p w:rsidR="00677A54" w:rsidRDefault="00677A54" w:rsidP="00FB6F9F"/>
        </w:tc>
        <w:tc>
          <w:tcPr>
            <w:tcW w:w="1530" w:type="dxa"/>
          </w:tcPr>
          <w:p w:rsidR="00677A54" w:rsidRDefault="00677A54" w:rsidP="00FB6F9F"/>
        </w:tc>
      </w:tr>
      <w:tr w:rsidR="00677A54" w:rsidTr="0012204A">
        <w:tc>
          <w:tcPr>
            <w:tcW w:w="1818" w:type="dxa"/>
          </w:tcPr>
          <w:p w:rsidR="00677A54" w:rsidRDefault="00677A54" w:rsidP="00FB6F9F"/>
        </w:tc>
        <w:tc>
          <w:tcPr>
            <w:tcW w:w="1800" w:type="dxa"/>
          </w:tcPr>
          <w:p w:rsidR="00677A54" w:rsidRDefault="00677A54" w:rsidP="00FB6F9F"/>
        </w:tc>
        <w:tc>
          <w:tcPr>
            <w:tcW w:w="1800" w:type="dxa"/>
          </w:tcPr>
          <w:p w:rsidR="00677A54" w:rsidRDefault="00677A54" w:rsidP="00FB6F9F"/>
        </w:tc>
        <w:tc>
          <w:tcPr>
            <w:tcW w:w="1980" w:type="dxa"/>
          </w:tcPr>
          <w:p w:rsidR="00677A54" w:rsidRDefault="00677A54" w:rsidP="00FB6F9F"/>
        </w:tc>
        <w:tc>
          <w:tcPr>
            <w:tcW w:w="1530" w:type="dxa"/>
          </w:tcPr>
          <w:p w:rsidR="00677A54" w:rsidRDefault="00677A54" w:rsidP="00FB6F9F"/>
        </w:tc>
        <w:tc>
          <w:tcPr>
            <w:tcW w:w="1530" w:type="dxa"/>
          </w:tcPr>
          <w:p w:rsidR="00677A54" w:rsidRDefault="00677A54" w:rsidP="00FB6F9F"/>
        </w:tc>
        <w:tc>
          <w:tcPr>
            <w:tcW w:w="1530" w:type="dxa"/>
          </w:tcPr>
          <w:p w:rsidR="00677A54" w:rsidRDefault="00677A54" w:rsidP="00FB6F9F"/>
        </w:tc>
        <w:tc>
          <w:tcPr>
            <w:tcW w:w="1530" w:type="dxa"/>
          </w:tcPr>
          <w:p w:rsidR="00677A54" w:rsidRDefault="00677A54" w:rsidP="00FB6F9F"/>
        </w:tc>
      </w:tr>
    </w:tbl>
    <w:p w:rsidR="00677A54" w:rsidRDefault="00677A54" w:rsidP="00677A5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12144"/>
      </w:tblGrid>
      <w:tr w:rsidR="00677A54" w:rsidTr="00677A54">
        <w:trPr>
          <w:trHeight w:val="1088"/>
        </w:trPr>
        <w:tc>
          <w:tcPr>
            <w:tcW w:w="1374" w:type="dxa"/>
            <w:tcBorders>
              <w:bottom w:val="single" w:sz="4" w:space="0" w:color="0070C0"/>
              <w:right w:val="single" w:sz="4" w:space="0" w:color="0070C0"/>
            </w:tcBorders>
            <w:shd w:val="clear" w:color="auto" w:fill="3D85C6"/>
          </w:tcPr>
          <w:p w:rsidR="00677A54" w:rsidRDefault="00677A54" w:rsidP="00FB6F9F">
            <w:pPr>
              <w:spacing w:before="0" w:after="0"/>
            </w:pPr>
            <w:r>
              <w:rPr>
                <w:noProof/>
              </w:rPr>
              <w:drawing>
                <wp:inline distT="0" distB="0" distL="0" distR="0" wp14:anchorId="513DEF85" wp14:editId="501A9563">
                  <wp:extent cx="733425" cy="73342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12144" w:type="dxa"/>
            <w:tcBorders>
              <w:top w:val="single" w:sz="4" w:space="0" w:color="0070C0"/>
              <w:left w:val="single" w:sz="4" w:space="0" w:color="0070C0"/>
              <w:bottom w:val="single" w:sz="4" w:space="0" w:color="0070C0"/>
              <w:right w:val="single" w:sz="4" w:space="0" w:color="0070C0"/>
            </w:tcBorders>
          </w:tcPr>
          <w:p w:rsidR="00677A54" w:rsidRDefault="00677A54" w:rsidP="00FB6F9F">
            <w:pPr>
              <w:spacing w:after="0"/>
            </w:pPr>
            <w:r w:rsidRPr="006A0EC7">
              <w:rPr>
                <w:b/>
              </w:rPr>
              <w:t>Note to author</w:t>
            </w:r>
            <w:r w:rsidRPr="006A0EC7">
              <w:t xml:space="preserve">: </w:t>
            </w:r>
            <w:r w:rsidRPr="00677A54">
              <w:t>Indicate existing and anticipated meetings and communication forums and events under the appropriate month. Update this table on a regular basis as the team identifies new communication forum opportunities.</w:t>
            </w:r>
          </w:p>
        </w:tc>
      </w:tr>
    </w:tbl>
    <w:p w:rsidR="00677A54" w:rsidRDefault="00677A54" w:rsidP="00677A54"/>
    <w:p w:rsidR="00F10448" w:rsidRDefault="00F10448" w:rsidP="00180D75"/>
    <w:p w:rsidR="007277FA" w:rsidRDefault="007277FA" w:rsidP="00180D75">
      <w:pPr>
        <w:sectPr w:rsidR="007277FA" w:rsidSect="007277FA">
          <w:headerReference w:type="default" r:id="rId16"/>
          <w:footerReference w:type="default" r:id="rId17"/>
          <w:headerReference w:type="first" r:id="rId18"/>
          <w:footerReference w:type="first" r:id="rId19"/>
          <w:pgSz w:w="15840" w:h="12240" w:orient="landscape"/>
          <w:pgMar w:top="720" w:right="720" w:bottom="720" w:left="720" w:header="720" w:footer="395" w:gutter="0"/>
          <w:cols w:space="720"/>
          <w:titlePg/>
          <w:docGrid w:linePitch="299"/>
        </w:sectPr>
      </w:pPr>
    </w:p>
    <w:p w:rsidR="008D7EFA" w:rsidRDefault="008D7EFA" w:rsidP="008D7EFA">
      <w:pPr>
        <w:pStyle w:val="Heading1"/>
      </w:pPr>
      <w:bookmarkStart w:id="57" w:name="_Toc20497144"/>
      <w:r>
        <w:lastRenderedPageBreak/>
        <w:t>Change management</w:t>
      </w:r>
      <w:bookmarkEnd w:id="57"/>
    </w:p>
    <w:p w:rsidR="008D7EFA" w:rsidRDefault="008D7EFA" w:rsidP="008D7EFA">
      <w:r>
        <w:t xml:space="preserve">While resistance is a normal reaction in times of change, good change management can mitigate the effects. </w:t>
      </w:r>
    </w:p>
    <w:p w:rsidR="008D7EFA" w:rsidRDefault="008D7EFA" w:rsidP="008D7EFA">
      <w:pPr>
        <w:pStyle w:val="Heading3"/>
      </w:pPr>
      <w:bookmarkStart w:id="58" w:name="_3o7alnk" w:colFirst="0" w:colLast="0"/>
      <w:bookmarkEnd w:id="58"/>
      <w:r>
        <w:t>Table 5: Strategies for addressing resistance to IIS migration</w:t>
      </w:r>
    </w:p>
    <w:tbl>
      <w:tblPr>
        <w:tblW w:w="9270" w:type="dxa"/>
        <w:tblBorders>
          <w:top w:val="nil"/>
          <w:left w:val="nil"/>
          <w:bottom w:val="nil"/>
          <w:right w:val="nil"/>
          <w:insideH w:val="nil"/>
          <w:insideV w:val="nil"/>
        </w:tblBorders>
        <w:tblLayout w:type="fixed"/>
        <w:tblLook w:val="0400" w:firstRow="0" w:lastRow="0" w:firstColumn="0" w:lastColumn="0" w:noHBand="0" w:noVBand="1"/>
      </w:tblPr>
      <w:tblGrid>
        <w:gridCol w:w="2790"/>
        <w:gridCol w:w="2970"/>
        <w:gridCol w:w="3510"/>
      </w:tblGrid>
      <w:tr w:rsidR="008D7EFA" w:rsidTr="00FB6F9F">
        <w:tc>
          <w:tcPr>
            <w:tcW w:w="2790" w:type="dxa"/>
            <w:shd w:val="clear" w:color="auto" w:fill="4F81BD"/>
          </w:tcPr>
          <w:p w:rsidR="008D7EFA" w:rsidRDefault="008D7EFA" w:rsidP="008D7EFA">
            <w:pPr>
              <w:spacing w:before="0" w:after="0"/>
              <w:rPr>
                <w:b/>
                <w:color w:val="FFFFFF"/>
              </w:rPr>
            </w:pPr>
            <w:r>
              <w:rPr>
                <w:b/>
                <w:color w:val="FFFFFF"/>
              </w:rPr>
              <w:t>Area of resistance</w:t>
            </w:r>
          </w:p>
        </w:tc>
        <w:tc>
          <w:tcPr>
            <w:tcW w:w="2970" w:type="dxa"/>
            <w:shd w:val="clear" w:color="auto" w:fill="4F81BD"/>
          </w:tcPr>
          <w:p w:rsidR="008D7EFA" w:rsidRDefault="008D7EFA" w:rsidP="008D7EFA">
            <w:pPr>
              <w:spacing w:before="0" w:after="0"/>
              <w:rPr>
                <w:b/>
                <w:color w:val="FFFFFF"/>
              </w:rPr>
            </w:pPr>
            <w:r>
              <w:rPr>
                <w:b/>
                <w:color w:val="FFFFFF"/>
              </w:rPr>
              <w:t>Rationale</w:t>
            </w:r>
          </w:p>
        </w:tc>
        <w:tc>
          <w:tcPr>
            <w:tcW w:w="3510" w:type="dxa"/>
            <w:shd w:val="clear" w:color="auto" w:fill="4F81BD"/>
          </w:tcPr>
          <w:p w:rsidR="008D7EFA" w:rsidRDefault="008D7EFA" w:rsidP="008D7EFA">
            <w:pPr>
              <w:spacing w:before="0" w:after="0"/>
              <w:rPr>
                <w:b/>
                <w:color w:val="FFFFFF"/>
              </w:rPr>
            </w:pPr>
            <w:r>
              <w:rPr>
                <w:b/>
                <w:color w:val="FFFFFF"/>
              </w:rPr>
              <w:t>Mitigation strategies</w:t>
            </w:r>
          </w:p>
        </w:tc>
      </w:tr>
      <w:tr w:rsidR="008D7EFA" w:rsidTr="00FB6F9F">
        <w:tc>
          <w:tcPr>
            <w:tcW w:w="2790" w:type="dxa"/>
          </w:tcPr>
          <w:p w:rsidR="008D7EFA" w:rsidRDefault="008D7EFA" w:rsidP="008D7EFA">
            <w:pPr>
              <w:spacing w:before="0" w:after="0"/>
            </w:pPr>
            <w:r>
              <w:t>Regulatory</w:t>
            </w:r>
          </w:p>
        </w:tc>
        <w:tc>
          <w:tcPr>
            <w:tcW w:w="2970" w:type="dxa"/>
          </w:tcPr>
          <w:p w:rsidR="008D7EFA" w:rsidRDefault="008D7EFA" w:rsidP="008D7EFA">
            <w:pPr>
              <w:spacing w:before="0" w:after="0"/>
            </w:pPr>
            <w:r>
              <w:t>State regulations may need to be revised to allow for electronic submission of IIS data to the new IIS.</w:t>
            </w:r>
          </w:p>
        </w:tc>
        <w:tc>
          <w:tcPr>
            <w:tcW w:w="3510" w:type="dxa"/>
          </w:tcPr>
          <w:p w:rsidR="008D7EFA" w:rsidRDefault="008D7EFA" w:rsidP="008D7EFA">
            <w:pPr>
              <w:spacing w:before="0" w:after="0"/>
            </w:pPr>
            <w:r>
              <w:t>Change in legislation</w:t>
            </w:r>
          </w:p>
        </w:tc>
      </w:tr>
      <w:tr w:rsidR="008D7EFA" w:rsidTr="00FB6F9F">
        <w:tc>
          <w:tcPr>
            <w:tcW w:w="2790" w:type="dxa"/>
            <w:vMerge w:val="restart"/>
            <w:shd w:val="clear" w:color="auto" w:fill="DBE5F1"/>
          </w:tcPr>
          <w:p w:rsidR="008D7EFA" w:rsidRDefault="008D7EFA" w:rsidP="008D7EFA">
            <w:pPr>
              <w:spacing w:before="0" w:after="0"/>
            </w:pPr>
            <w:r>
              <w:t>Knowledge/understanding</w:t>
            </w:r>
          </w:p>
        </w:tc>
        <w:tc>
          <w:tcPr>
            <w:tcW w:w="2970" w:type="dxa"/>
            <w:shd w:val="clear" w:color="auto" w:fill="DBE5F1"/>
          </w:tcPr>
          <w:p w:rsidR="008D7EFA" w:rsidRDefault="008D7EFA" w:rsidP="008D7EFA">
            <w:pPr>
              <w:spacing w:before="0" w:after="0"/>
            </w:pPr>
            <w:r>
              <w:t>Don’t know how to enter online</w:t>
            </w:r>
          </w:p>
        </w:tc>
        <w:tc>
          <w:tcPr>
            <w:tcW w:w="3510" w:type="dxa"/>
            <w:shd w:val="clear" w:color="auto" w:fill="DBE5F1"/>
          </w:tcPr>
          <w:p w:rsidR="008D7EFA" w:rsidRDefault="008D7EFA" w:rsidP="008D7EFA">
            <w:pPr>
              <w:spacing w:before="0" w:after="0"/>
            </w:pPr>
            <w:r>
              <w:rPr>
                <w:color w:val="000000"/>
              </w:rPr>
              <w:t>Various training forums to reach all types of users</w:t>
            </w:r>
          </w:p>
        </w:tc>
      </w:tr>
      <w:tr w:rsidR="008D7EFA" w:rsidTr="00FB6F9F">
        <w:tc>
          <w:tcPr>
            <w:tcW w:w="2790" w:type="dxa"/>
            <w:vMerge/>
            <w:shd w:val="clear" w:color="auto" w:fill="DBE5F1"/>
          </w:tcPr>
          <w:p w:rsidR="008D7EFA" w:rsidRDefault="008D7EFA" w:rsidP="008D7EFA">
            <w:pPr>
              <w:widowControl w:val="0"/>
              <w:pBdr>
                <w:top w:val="nil"/>
                <w:left w:val="nil"/>
                <w:bottom w:val="nil"/>
                <w:right w:val="nil"/>
                <w:between w:val="nil"/>
              </w:pBdr>
              <w:spacing w:before="0" w:after="0" w:line="276" w:lineRule="auto"/>
            </w:pPr>
          </w:p>
        </w:tc>
        <w:tc>
          <w:tcPr>
            <w:tcW w:w="2970" w:type="dxa"/>
          </w:tcPr>
          <w:p w:rsidR="008D7EFA" w:rsidRDefault="008D7EFA" w:rsidP="008D7EFA">
            <w:pPr>
              <w:spacing w:before="0" w:after="0"/>
            </w:pPr>
            <w:r>
              <w:t>Don’t see the benefit of entering online</w:t>
            </w:r>
          </w:p>
        </w:tc>
        <w:tc>
          <w:tcPr>
            <w:tcW w:w="3510" w:type="dxa"/>
          </w:tcPr>
          <w:p w:rsidR="008D7EFA" w:rsidRDefault="008D7EFA" w:rsidP="008D7EFA">
            <w:pPr>
              <w:spacing w:before="0" w:after="0"/>
            </w:pPr>
            <w:r>
              <w:rPr>
                <w:color w:val="000000"/>
              </w:rPr>
              <w:t>Testimonials from submitters as to actual benefits being realized</w:t>
            </w:r>
          </w:p>
        </w:tc>
      </w:tr>
      <w:tr w:rsidR="008D7EFA" w:rsidTr="00FB6F9F">
        <w:tc>
          <w:tcPr>
            <w:tcW w:w="2790" w:type="dxa"/>
            <w:vMerge w:val="restart"/>
            <w:shd w:val="clear" w:color="auto" w:fill="FFFFFF"/>
          </w:tcPr>
          <w:p w:rsidR="008D7EFA" w:rsidRDefault="008D7EFA" w:rsidP="008D7EFA">
            <w:pPr>
              <w:spacing w:before="0" w:after="0"/>
            </w:pPr>
            <w:r>
              <w:t>Increased workload for clinics</w:t>
            </w:r>
          </w:p>
        </w:tc>
        <w:tc>
          <w:tcPr>
            <w:tcW w:w="2970" w:type="dxa"/>
            <w:shd w:val="clear" w:color="auto" w:fill="DBE5F1"/>
          </w:tcPr>
          <w:p w:rsidR="008D7EFA" w:rsidRDefault="008D7EFA" w:rsidP="008D7EFA">
            <w:pPr>
              <w:spacing w:before="0" w:after="0"/>
            </w:pPr>
            <w:r>
              <w:t>Too much time spent entering data compared to faxing immunization histories</w:t>
            </w:r>
          </w:p>
          <w:p w:rsidR="008D7EFA" w:rsidRDefault="008D7EFA" w:rsidP="008D7EFA">
            <w:pPr>
              <w:spacing w:before="0" w:after="0"/>
            </w:pPr>
          </w:p>
        </w:tc>
        <w:tc>
          <w:tcPr>
            <w:tcW w:w="3510" w:type="dxa"/>
            <w:shd w:val="clear" w:color="auto" w:fill="DBE5F1"/>
          </w:tcPr>
          <w:p w:rsidR="008D7EFA" w:rsidRDefault="008D7EFA" w:rsidP="008D7EFA">
            <w:pPr>
              <w:spacing w:before="0" w:after="0"/>
            </w:pPr>
            <w:r>
              <w:rPr>
                <w:color w:val="000000"/>
              </w:rPr>
              <w:t>Messages of electronic submission benefits – e.g., improved reporting, response time</w:t>
            </w:r>
          </w:p>
        </w:tc>
      </w:tr>
      <w:tr w:rsidR="008D7EFA" w:rsidTr="00FB6F9F">
        <w:tc>
          <w:tcPr>
            <w:tcW w:w="2790" w:type="dxa"/>
            <w:vMerge/>
            <w:shd w:val="clear" w:color="auto" w:fill="FFFFFF"/>
          </w:tcPr>
          <w:p w:rsidR="008D7EFA" w:rsidRDefault="008D7EFA" w:rsidP="008D7EFA">
            <w:pPr>
              <w:widowControl w:val="0"/>
              <w:pBdr>
                <w:top w:val="nil"/>
                <w:left w:val="nil"/>
                <w:bottom w:val="nil"/>
                <w:right w:val="nil"/>
                <w:between w:val="nil"/>
              </w:pBdr>
              <w:spacing w:before="0" w:after="0" w:line="276" w:lineRule="auto"/>
            </w:pPr>
          </w:p>
        </w:tc>
        <w:tc>
          <w:tcPr>
            <w:tcW w:w="2970" w:type="dxa"/>
            <w:shd w:val="clear" w:color="auto" w:fill="auto"/>
          </w:tcPr>
          <w:p w:rsidR="008D7EFA" w:rsidRDefault="008D7EFA" w:rsidP="008D7EFA">
            <w:pPr>
              <w:spacing w:before="0" w:after="0"/>
            </w:pPr>
            <w:r>
              <w:t>No staff resources available to enter data into the IIS</w:t>
            </w:r>
          </w:p>
        </w:tc>
        <w:tc>
          <w:tcPr>
            <w:tcW w:w="3510" w:type="dxa"/>
            <w:shd w:val="clear" w:color="auto" w:fill="auto"/>
          </w:tcPr>
          <w:p w:rsidR="008D7EFA" w:rsidRDefault="008D7EFA" w:rsidP="008D7EFA">
            <w:pPr>
              <w:spacing w:before="0" w:after="0"/>
            </w:pPr>
            <w:r>
              <w:rPr>
                <w:color w:val="000000"/>
              </w:rPr>
              <w:t>Messages of time savings due to increased automation</w:t>
            </w:r>
          </w:p>
        </w:tc>
      </w:tr>
      <w:tr w:rsidR="008D7EFA" w:rsidTr="00FB6F9F">
        <w:tc>
          <w:tcPr>
            <w:tcW w:w="2790" w:type="dxa"/>
            <w:shd w:val="clear" w:color="auto" w:fill="DEEBF6"/>
          </w:tcPr>
          <w:p w:rsidR="008D7EFA" w:rsidRDefault="008D7EFA" w:rsidP="008D7EFA">
            <w:pPr>
              <w:spacing w:before="0" w:after="0"/>
            </w:pPr>
            <w:r>
              <w:t>Others (as identified by the jurisdiction)</w:t>
            </w:r>
          </w:p>
        </w:tc>
        <w:tc>
          <w:tcPr>
            <w:tcW w:w="2970" w:type="dxa"/>
            <w:shd w:val="clear" w:color="auto" w:fill="DEEBF6"/>
          </w:tcPr>
          <w:p w:rsidR="008D7EFA" w:rsidRDefault="008D7EFA" w:rsidP="008D7EFA">
            <w:pPr>
              <w:spacing w:before="0" w:after="0"/>
            </w:pPr>
          </w:p>
        </w:tc>
        <w:tc>
          <w:tcPr>
            <w:tcW w:w="3510" w:type="dxa"/>
            <w:shd w:val="clear" w:color="auto" w:fill="DEEBF6"/>
          </w:tcPr>
          <w:p w:rsidR="008D7EFA" w:rsidRDefault="008D7EFA" w:rsidP="008D7EFA">
            <w:pPr>
              <w:spacing w:before="0" w:after="0"/>
              <w:rPr>
                <w:color w:val="000000"/>
              </w:rPr>
            </w:pPr>
          </w:p>
        </w:tc>
      </w:tr>
    </w:tbl>
    <w:p w:rsidR="008D7EFA" w:rsidRDefault="008D7EFA" w:rsidP="008D7EF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8D7EFA" w:rsidTr="008D7EFA">
        <w:trPr>
          <w:trHeight w:val="1088"/>
        </w:trPr>
        <w:tc>
          <w:tcPr>
            <w:tcW w:w="1374" w:type="dxa"/>
            <w:tcBorders>
              <w:bottom w:val="single" w:sz="4" w:space="0" w:color="0070C0"/>
              <w:right w:val="single" w:sz="4" w:space="0" w:color="0070C0"/>
            </w:tcBorders>
            <w:shd w:val="clear" w:color="auto" w:fill="3D85C6"/>
          </w:tcPr>
          <w:p w:rsidR="008D7EFA" w:rsidRDefault="008D7EFA" w:rsidP="00FB6F9F">
            <w:pPr>
              <w:spacing w:before="0" w:after="0"/>
            </w:pPr>
            <w:r>
              <w:rPr>
                <w:noProof/>
              </w:rPr>
              <w:drawing>
                <wp:inline distT="0" distB="0" distL="0" distR="0" wp14:anchorId="0A9BC37C" wp14:editId="14A71569">
                  <wp:extent cx="733425" cy="73342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8D7EFA" w:rsidRDefault="008D7EFA" w:rsidP="00597577">
            <w:r w:rsidRPr="006A0EC7">
              <w:rPr>
                <w:b/>
              </w:rPr>
              <w:t>Note to author</w:t>
            </w:r>
            <w:r w:rsidRPr="006A0EC7">
              <w:t xml:space="preserve">: </w:t>
            </w:r>
            <w:r>
              <w:t>The table above</w:t>
            </w:r>
            <w:r w:rsidRPr="008D7EFA">
              <w:t xml:space="preserve"> identifies potential areas of resistance during the IIS migration. This list is intended as a reference. Modify and/or expand as feedback is received and mitigation strategies are identified th</w:t>
            </w:r>
            <w:r>
              <w:t>roughout the migration process.</w:t>
            </w:r>
          </w:p>
        </w:tc>
      </w:tr>
    </w:tbl>
    <w:p w:rsidR="00F10448" w:rsidRDefault="00F10448" w:rsidP="00180D75"/>
    <w:p w:rsidR="00F10448" w:rsidRPr="00180D75" w:rsidRDefault="00F10448" w:rsidP="00321C8A"/>
    <w:p w:rsidR="00321C8A" w:rsidRDefault="00321C8A" w:rsidP="00321C8A"/>
    <w:p w:rsidR="00321C8A" w:rsidRDefault="00321C8A" w:rsidP="00321C8A"/>
    <w:p w:rsidR="00321C8A" w:rsidRDefault="00321C8A" w:rsidP="00321C8A"/>
    <w:p w:rsidR="009906F5" w:rsidRDefault="009906F5" w:rsidP="00E259AE">
      <w:pPr>
        <w:pStyle w:val="Heading1"/>
      </w:pPr>
      <w:bookmarkStart w:id="59" w:name="_2frmx3tmcmrt" w:colFirst="0" w:colLast="0"/>
      <w:bookmarkEnd w:id="59"/>
    </w:p>
    <w:sectPr w:rsidR="009906F5" w:rsidSect="007277FA">
      <w:headerReference w:type="first" r:id="rId20"/>
      <w:footerReference w:type="first" r:id="rId21"/>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6AC" w:rsidRDefault="000166AC" w:rsidP="00A04CDA">
      <w:r>
        <w:separator/>
      </w:r>
    </w:p>
  </w:endnote>
  <w:endnote w:type="continuationSeparator" w:id="0">
    <w:p w:rsidR="000166AC" w:rsidRDefault="000166AC"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1E" w:rsidRDefault="002A631E" w:rsidP="00A04CDA">
    <w:r>
      <w:fldChar w:fldCharType="begin"/>
    </w:r>
    <w:r>
      <w:instrText>PAGE</w:instrText>
    </w:r>
    <w:r>
      <w:fldChar w:fldCharType="end"/>
    </w:r>
  </w:p>
  <w:p w:rsidR="002A631E" w:rsidRDefault="002A631E"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74459"/>
      <w:docPartObj>
        <w:docPartGallery w:val="Page Numbers (Bottom of Page)"/>
        <w:docPartUnique/>
      </w:docPartObj>
    </w:sdtPr>
    <w:sdtEndPr>
      <w:rPr>
        <w:noProof/>
      </w:rPr>
    </w:sdtEndPr>
    <w:sdtContent>
      <w:p w:rsidR="002A631E" w:rsidRDefault="002A631E" w:rsidP="00C64646">
        <w:pPr>
          <w:pStyle w:val="Footer"/>
          <w:jc w:val="right"/>
        </w:pPr>
        <w:r>
          <w:fldChar w:fldCharType="begin"/>
        </w:r>
        <w:r>
          <w:instrText xml:space="preserve"> PAGE   \* MERGEFORMAT </w:instrText>
        </w:r>
        <w:r>
          <w:fldChar w:fldCharType="separate"/>
        </w:r>
        <w:r w:rsidR="00C9592E">
          <w:rPr>
            <w:noProof/>
          </w:rPr>
          <w:t>5</w:t>
        </w:r>
        <w:r>
          <w:rPr>
            <w:noProof/>
          </w:rPr>
          <w:fldChar w:fldCharType="end"/>
        </w:r>
      </w:p>
    </w:sdtContent>
  </w:sdt>
  <w:p w:rsidR="002A631E" w:rsidRDefault="002A631E"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2A631E" w:rsidTr="001654F6">
      <w:tc>
        <w:tcPr>
          <w:tcW w:w="6408" w:type="dxa"/>
          <w:vAlign w:val="center"/>
        </w:tcPr>
        <w:p w:rsidR="002A631E" w:rsidRPr="00535C42" w:rsidRDefault="002A631E" w:rsidP="002F4AB1">
          <w:pPr>
            <w:tabs>
              <w:tab w:val="left" w:pos="1155"/>
            </w:tabs>
            <w:rPr>
              <w:sz w:val="20"/>
              <w:szCs w:val="20"/>
            </w:rPr>
          </w:pPr>
          <w:r w:rsidRPr="00535C42">
            <w:rPr>
              <w:i/>
              <w:color w:val="666666"/>
              <w:sz w:val="20"/>
              <w:szCs w:val="20"/>
            </w:rPr>
            <w:t>This resource was developed as part of the Immunization Information System (IIS)</w:t>
          </w:r>
          <w:r>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Pr>
              <w:i/>
              <w:color w:val="666666"/>
              <w:sz w:val="20"/>
              <w:szCs w:val="20"/>
            </w:rPr>
            <w:t>August 7</w:t>
          </w:r>
          <w:r w:rsidRPr="00535C42">
            <w:rPr>
              <w:i/>
              <w:color w:val="666666"/>
              <w:sz w:val="20"/>
              <w:szCs w:val="20"/>
            </w:rPr>
            <w:t xml:space="preserve">, </w:t>
          </w:r>
          <w:r>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2A631E" w:rsidRDefault="002A631E" w:rsidP="00094169">
          <w:pPr>
            <w:pStyle w:val="Footer"/>
            <w:spacing w:before="0" w:after="0"/>
            <w:jc w:val="center"/>
          </w:pPr>
          <w:r>
            <w:rPr>
              <w:noProof/>
            </w:rPr>
            <w:drawing>
              <wp:inline distT="0" distB="0" distL="0" distR="0" wp14:anchorId="0F3246B5" wp14:editId="16CF3F3F">
                <wp:extent cx="1604457" cy="3810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2A631E" w:rsidRPr="00094169" w:rsidRDefault="002A631E" w:rsidP="00094169">
          <w:pPr>
            <w:spacing w:before="0" w:after="0"/>
            <w:ind w:right="180"/>
            <w:jc w:val="center"/>
            <w:rPr>
              <w:b/>
              <w:color w:val="3D85C6"/>
              <w:sz w:val="20"/>
            </w:rPr>
          </w:pPr>
          <w:r w:rsidRPr="00A04CDA">
            <w:rPr>
              <w:b/>
              <w:color w:val="3D85C6"/>
              <w:sz w:val="20"/>
            </w:rPr>
            <w:t>phii.org/migration-toolkit</w:t>
          </w:r>
        </w:p>
      </w:tc>
    </w:tr>
  </w:tbl>
  <w:p w:rsidR="002A631E" w:rsidRDefault="002A631E" w:rsidP="00EE259A">
    <w:pPr>
      <w:pStyle w:val="Footer"/>
      <w:spacing w:before="0" w:after="0"/>
      <w:jc w:val="right"/>
    </w:pPr>
  </w:p>
  <w:p w:rsidR="002A631E" w:rsidRDefault="002A631E" w:rsidP="004E0D7A">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249212"/>
      <w:docPartObj>
        <w:docPartGallery w:val="Page Numbers (Bottom of Page)"/>
        <w:docPartUnique/>
      </w:docPartObj>
    </w:sdtPr>
    <w:sdtEndPr>
      <w:rPr>
        <w:noProof/>
      </w:rPr>
    </w:sdtEndPr>
    <w:sdtContent>
      <w:p w:rsidR="007277FA" w:rsidRDefault="007277FA" w:rsidP="007277FA">
        <w:pPr>
          <w:pStyle w:val="Footer"/>
          <w:jc w:val="right"/>
        </w:pPr>
        <w:r>
          <w:fldChar w:fldCharType="begin"/>
        </w:r>
        <w:r>
          <w:instrText xml:space="preserve"> PAGE   \* MERGEFORMAT </w:instrText>
        </w:r>
        <w:r>
          <w:fldChar w:fldCharType="separate"/>
        </w:r>
        <w:r w:rsidR="00C9592E">
          <w:rPr>
            <w:noProof/>
          </w:rPr>
          <w:t>20</w:t>
        </w:r>
        <w:r>
          <w:rPr>
            <w:noProof/>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85694"/>
      <w:docPartObj>
        <w:docPartGallery w:val="Page Numbers (Bottom of Page)"/>
        <w:docPartUnique/>
      </w:docPartObj>
    </w:sdtPr>
    <w:sdtEndPr>
      <w:rPr>
        <w:noProof/>
      </w:rPr>
    </w:sdtEndPr>
    <w:sdtContent>
      <w:p w:rsidR="007277FA" w:rsidRDefault="007277FA" w:rsidP="007277FA">
        <w:pPr>
          <w:pStyle w:val="Footer"/>
          <w:jc w:val="right"/>
        </w:pPr>
        <w:r>
          <w:fldChar w:fldCharType="begin"/>
        </w:r>
        <w:r>
          <w:instrText xml:space="preserve"> PAGE   \* MERGEFORMAT </w:instrText>
        </w:r>
        <w:r>
          <w:fldChar w:fldCharType="separate"/>
        </w:r>
        <w:r w:rsidR="00C9592E">
          <w:rPr>
            <w:noProof/>
          </w:rPr>
          <w:t>14</w:t>
        </w:r>
        <w:r>
          <w:rPr>
            <w:noProof/>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14925"/>
      <w:docPartObj>
        <w:docPartGallery w:val="Page Numbers (Bottom of Page)"/>
        <w:docPartUnique/>
      </w:docPartObj>
    </w:sdtPr>
    <w:sdtEndPr>
      <w:rPr>
        <w:noProof/>
      </w:rPr>
    </w:sdtEndPr>
    <w:sdtContent>
      <w:p w:rsidR="0003499D" w:rsidRDefault="0003499D" w:rsidP="0003499D">
        <w:pPr>
          <w:pStyle w:val="Footer"/>
          <w:jc w:val="right"/>
        </w:pPr>
        <w:r>
          <w:fldChar w:fldCharType="begin"/>
        </w:r>
        <w:r>
          <w:instrText xml:space="preserve"> PAGE   \* MERGEFORMAT </w:instrText>
        </w:r>
        <w:r>
          <w:fldChar w:fldCharType="separate"/>
        </w:r>
        <w:r w:rsidR="00C9592E">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6AC" w:rsidRDefault="000166AC" w:rsidP="00A04CDA">
      <w:r>
        <w:separator/>
      </w:r>
    </w:p>
  </w:footnote>
  <w:footnote w:type="continuationSeparator" w:id="0">
    <w:p w:rsidR="000166AC" w:rsidRDefault="000166AC"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2A631E" w:rsidTr="00EA73BD">
      <w:tc>
        <w:tcPr>
          <w:tcW w:w="7938" w:type="dxa"/>
        </w:tcPr>
        <w:p w:rsidR="002A631E" w:rsidRPr="00EA73BD" w:rsidRDefault="002A631E" w:rsidP="00EA73BD">
          <w:pPr>
            <w:spacing w:before="280" w:after="0"/>
            <w:ind w:right="187"/>
            <w:jc w:val="right"/>
            <w:rPr>
              <w:b/>
              <w:color w:val="3D85C6"/>
              <w:sz w:val="20"/>
            </w:rPr>
          </w:pPr>
          <w:r w:rsidRPr="003B0A25">
            <w:rPr>
              <w:i/>
              <w:color w:val="3D85C6"/>
              <w:sz w:val="20"/>
            </w:rPr>
            <w:t>IIS Migration Communication Plan Template</w:t>
          </w:r>
        </w:p>
      </w:tc>
      <w:tc>
        <w:tcPr>
          <w:tcW w:w="918" w:type="dxa"/>
        </w:tcPr>
        <w:p w:rsidR="002A631E" w:rsidRDefault="002A631E" w:rsidP="00EA73BD">
          <w:pPr>
            <w:pStyle w:val="Header"/>
            <w:jc w:val="right"/>
          </w:pPr>
          <w:r>
            <w:rPr>
              <w:noProof/>
            </w:rPr>
            <w:drawing>
              <wp:inline distT="0" distB="0" distL="0" distR="0" wp14:anchorId="083F5854" wp14:editId="012C3841">
                <wp:extent cx="297841" cy="333222"/>
                <wp:effectExtent l="0" t="0" r="698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2A631E" w:rsidRPr="007277FA" w:rsidRDefault="002A631E" w:rsidP="007277FA">
    <w:pPr>
      <w:pStyle w:val="Header"/>
      <w:rPr>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1E" w:rsidRDefault="002A631E" w:rsidP="00EE259A">
    <w:pPr>
      <w:pStyle w:val="Header"/>
      <w:spacing w:before="0" w:after="0"/>
      <w:jc w:val="right"/>
    </w:pPr>
    <w:r>
      <w:rPr>
        <w:noProof/>
      </w:rPr>
      <w:drawing>
        <wp:inline distT="0" distB="0" distL="0" distR="0" wp14:anchorId="1876CFC3" wp14:editId="210D1D85">
          <wp:extent cx="297841" cy="333222"/>
          <wp:effectExtent l="0" t="0" r="698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03499D" w:rsidTr="00FB6F9F">
      <w:tc>
        <w:tcPr>
          <w:tcW w:w="7938" w:type="dxa"/>
        </w:tcPr>
        <w:p w:rsidR="0003499D" w:rsidRPr="00EA73BD" w:rsidRDefault="0003499D" w:rsidP="0003499D">
          <w:pPr>
            <w:spacing w:before="280" w:after="0"/>
            <w:ind w:right="187"/>
            <w:jc w:val="right"/>
            <w:rPr>
              <w:b/>
              <w:color w:val="3D85C6"/>
              <w:sz w:val="20"/>
            </w:rPr>
          </w:pPr>
          <w:r w:rsidRPr="003B0A25">
            <w:rPr>
              <w:i/>
              <w:color w:val="3D85C6"/>
              <w:sz w:val="20"/>
            </w:rPr>
            <w:t>IIS Migration Communication Plan Template</w:t>
          </w:r>
        </w:p>
      </w:tc>
      <w:tc>
        <w:tcPr>
          <w:tcW w:w="918" w:type="dxa"/>
        </w:tcPr>
        <w:p w:rsidR="0003499D" w:rsidRDefault="0003499D" w:rsidP="0003499D">
          <w:pPr>
            <w:pStyle w:val="Header"/>
            <w:jc w:val="right"/>
          </w:pPr>
          <w:r>
            <w:rPr>
              <w:noProof/>
            </w:rPr>
            <w:drawing>
              <wp:inline distT="0" distB="0" distL="0" distR="0" wp14:anchorId="27BA1989" wp14:editId="29725D19">
                <wp:extent cx="297841" cy="333222"/>
                <wp:effectExtent l="0" t="0" r="698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03499D" w:rsidRPr="007277FA" w:rsidRDefault="0003499D" w:rsidP="0003499D">
    <w:pPr>
      <w:pStyle w:val="Header"/>
      <w:rPr>
        <w:sz w:val="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8"/>
      <w:gridCol w:w="1333"/>
    </w:tblGrid>
    <w:tr w:rsidR="007277FA" w:rsidTr="0018577C">
      <w:trPr>
        <w:trHeight w:val="1064"/>
      </w:trPr>
      <w:tc>
        <w:tcPr>
          <w:tcW w:w="12708" w:type="dxa"/>
        </w:tcPr>
        <w:p w:rsidR="007277FA" w:rsidRPr="00EA73BD" w:rsidRDefault="007277FA" w:rsidP="007277FA">
          <w:pPr>
            <w:spacing w:before="280" w:after="0"/>
            <w:ind w:right="187"/>
            <w:jc w:val="right"/>
            <w:rPr>
              <w:b/>
              <w:color w:val="3D85C6"/>
              <w:sz w:val="20"/>
            </w:rPr>
          </w:pPr>
          <w:r w:rsidRPr="003B0A25">
            <w:rPr>
              <w:i/>
              <w:color w:val="3D85C6"/>
              <w:sz w:val="20"/>
            </w:rPr>
            <w:t>IIS Migration Communication Plan Template</w:t>
          </w:r>
        </w:p>
      </w:tc>
      <w:tc>
        <w:tcPr>
          <w:tcW w:w="1333" w:type="dxa"/>
        </w:tcPr>
        <w:p w:rsidR="007277FA" w:rsidRDefault="007277FA" w:rsidP="007277FA">
          <w:pPr>
            <w:pStyle w:val="Header"/>
            <w:jc w:val="right"/>
          </w:pPr>
          <w:r>
            <w:rPr>
              <w:noProof/>
            </w:rPr>
            <w:drawing>
              <wp:inline distT="0" distB="0" distL="0" distR="0" wp14:anchorId="236A4C62" wp14:editId="40010196">
                <wp:extent cx="297841" cy="333222"/>
                <wp:effectExtent l="0" t="0" r="698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7277FA" w:rsidRPr="007277FA" w:rsidRDefault="007277FA" w:rsidP="007277FA">
    <w:pPr>
      <w:pStyle w:val="Header"/>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03499D" w:rsidTr="00FB6F9F">
      <w:tc>
        <w:tcPr>
          <w:tcW w:w="7938" w:type="dxa"/>
        </w:tcPr>
        <w:p w:rsidR="0003499D" w:rsidRPr="00EA73BD" w:rsidRDefault="0003499D" w:rsidP="0003499D">
          <w:pPr>
            <w:spacing w:before="280" w:after="0"/>
            <w:ind w:right="187"/>
            <w:jc w:val="right"/>
            <w:rPr>
              <w:b/>
              <w:color w:val="3D85C6"/>
              <w:sz w:val="20"/>
            </w:rPr>
          </w:pPr>
          <w:r w:rsidRPr="003B0A25">
            <w:rPr>
              <w:i/>
              <w:color w:val="3D85C6"/>
              <w:sz w:val="20"/>
            </w:rPr>
            <w:t>IIS Migration Communication Plan Template</w:t>
          </w:r>
        </w:p>
      </w:tc>
      <w:tc>
        <w:tcPr>
          <w:tcW w:w="918" w:type="dxa"/>
        </w:tcPr>
        <w:p w:rsidR="0003499D" w:rsidRDefault="0003499D" w:rsidP="0003499D">
          <w:pPr>
            <w:pStyle w:val="Header"/>
            <w:jc w:val="right"/>
          </w:pPr>
          <w:r>
            <w:rPr>
              <w:noProof/>
            </w:rPr>
            <w:drawing>
              <wp:inline distT="0" distB="0" distL="0" distR="0" wp14:anchorId="3562F8FD" wp14:editId="30F6D947">
                <wp:extent cx="297841" cy="333222"/>
                <wp:effectExtent l="0" t="0" r="698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03499D" w:rsidRPr="007277FA" w:rsidRDefault="0003499D" w:rsidP="0003499D">
    <w:pPr>
      <w:pStyle w:val="Header"/>
      <w:rPr>
        <w:sz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B89"/>
    <w:multiLevelType w:val="multilevel"/>
    <w:tmpl w:val="E37CA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B34D0"/>
    <w:multiLevelType w:val="multilevel"/>
    <w:tmpl w:val="76F05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C7529"/>
    <w:multiLevelType w:val="multilevel"/>
    <w:tmpl w:val="D67E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9A12A5"/>
    <w:multiLevelType w:val="multilevel"/>
    <w:tmpl w:val="056C6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6F0041"/>
    <w:multiLevelType w:val="multilevel"/>
    <w:tmpl w:val="E13A3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281232"/>
    <w:multiLevelType w:val="multilevel"/>
    <w:tmpl w:val="6E2C1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876DB0"/>
    <w:multiLevelType w:val="multilevel"/>
    <w:tmpl w:val="782ED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7720C0"/>
    <w:multiLevelType w:val="multilevel"/>
    <w:tmpl w:val="42D2E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C663DD"/>
    <w:multiLevelType w:val="multilevel"/>
    <w:tmpl w:val="C2ACD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9B4DC8"/>
    <w:multiLevelType w:val="multilevel"/>
    <w:tmpl w:val="71240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1D00D9"/>
    <w:multiLevelType w:val="multilevel"/>
    <w:tmpl w:val="45762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7D50FE"/>
    <w:multiLevelType w:val="multilevel"/>
    <w:tmpl w:val="C5A6F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63497C"/>
    <w:multiLevelType w:val="multilevel"/>
    <w:tmpl w:val="A204D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BA076D"/>
    <w:multiLevelType w:val="multilevel"/>
    <w:tmpl w:val="3BE8A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A30148"/>
    <w:multiLevelType w:val="multilevel"/>
    <w:tmpl w:val="933E3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76C1F9E"/>
    <w:multiLevelType w:val="multilevel"/>
    <w:tmpl w:val="53625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ED4172"/>
    <w:multiLevelType w:val="multilevel"/>
    <w:tmpl w:val="049C413E"/>
    <w:lvl w:ilvl="0">
      <w:start w:val="1"/>
      <w:numFmt w:val="bullet"/>
      <w:lvlText w:val="●"/>
      <w:lvlJc w:val="left"/>
      <w:pPr>
        <w:ind w:left="622" w:hanging="216"/>
      </w:pPr>
      <w:rPr>
        <w:rFonts w:ascii="Noto Sans Symbols" w:eastAsia="Noto Sans Symbols" w:hAnsi="Noto Sans Symbols" w:cs="Noto Sans Symbols"/>
        <w:b w:val="0"/>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17" w15:restartNumberingAfterBreak="0">
    <w:nsid w:val="29845ACA"/>
    <w:multiLevelType w:val="multilevel"/>
    <w:tmpl w:val="99BC6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204442"/>
    <w:multiLevelType w:val="multilevel"/>
    <w:tmpl w:val="B5DEB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332FC9"/>
    <w:multiLevelType w:val="multilevel"/>
    <w:tmpl w:val="D612F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0066DB"/>
    <w:multiLevelType w:val="multilevel"/>
    <w:tmpl w:val="6FD48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0178E2"/>
    <w:multiLevelType w:val="multilevel"/>
    <w:tmpl w:val="87C65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5F160C"/>
    <w:multiLevelType w:val="multilevel"/>
    <w:tmpl w:val="E3C6B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4A731D3"/>
    <w:multiLevelType w:val="multilevel"/>
    <w:tmpl w:val="4E208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60400D0"/>
    <w:multiLevelType w:val="multilevel"/>
    <w:tmpl w:val="9B848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68D0489"/>
    <w:multiLevelType w:val="multilevel"/>
    <w:tmpl w:val="38162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C1080B"/>
    <w:multiLevelType w:val="multilevel"/>
    <w:tmpl w:val="92F2B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0E44BC"/>
    <w:multiLevelType w:val="multilevel"/>
    <w:tmpl w:val="26CCB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550619C"/>
    <w:multiLevelType w:val="multilevel"/>
    <w:tmpl w:val="EE1C6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A47EC0"/>
    <w:multiLevelType w:val="multilevel"/>
    <w:tmpl w:val="BC104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83440E"/>
    <w:multiLevelType w:val="multilevel"/>
    <w:tmpl w:val="04301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27740D"/>
    <w:multiLevelType w:val="hybridMultilevel"/>
    <w:tmpl w:val="D10446AE"/>
    <w:lvl w:ilvl="0" w:tplc="F3C45B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64AEB"/>
    <w:multiLevelType w:val="multilevel"/>
    <w:tmpl w:val="A5BE0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0D77EE"/>
    <w:multiLevelType w:val="multilevel"/>
    <w:tmpl w:val="56CE8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213F32"/>
    <w:multiLevelType w:val="multilevel"/>
    <w:tmpl w:val="30885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8F5507"/>
    <w:multiLevelType w:val="multilevel"/>
    <w:tmpl w:val="6E74B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F645998"/>
    <w:multiLevelType w:val="multilevel"/>
    <w:tmpl w:val="EEBE8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3090BA6"/>
    <w:multiLevelType w:val="multilevel"/>
    <w:tmpl w:val="09820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9E70B7"/>
    <w:multiLevelType w:val="multilevel"/>
    <w:tmpl w:val="F40AB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EE5DD4"/>
    <w:multiLevelType w:val="multilevel"/>
    <w:tmpl w:val="C6C2A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635F36"/>
    <w:multiLevelType w:val="multilevel"/>
    <w:tmpl w:val="BE823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E028C6"/>
    <w:multiLevelType w:val="multilevel"/>
    <w:tmpl w:val="DCAC5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884B0C"/>
    <w:multiLevelType w:val="multilevel"/>
    <w:tmpl w:val="951A9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4DE38D1"/>
    <w:multiLevelType w:val="multilevel"/>
    <w:tmpl w:val="DC068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8F1065B"/>
    <w:multiLevelType w:val="multilevel"/>
    <w:tmpl w:val="08088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A5C79F6"/>
    <w:multiLevelType w:val="multilevel"/>
    <w:tmpl w:val="6D76C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171E01"/>
    <w:multiLevelType w:val="multilevel"/>
    <w:tmpl w:val="9D928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2"/>
  </w:num>
  <w:num w:numId="2">
    <w:abstractNumId w:val="31"/>
  </w:num>
  <w:num w:numId="3">
    <w:abstractNumId w:val="22"/>
  </w:num>
  <w:num w:numId="4">
    <w:abstractNumId w:val="16"/>
  </w:num>
  <w:num w:numId="5">
    <w:abstractNumId w:val="9"/>
  </w:num>
  <w:num w:numId="6">
    <w:abstractNumId w:val="13"/>
  </w:num>
  <w:num w:numId="7">
    <w:abstractNumId w:val="17"/>
  </w:num>
  <w:num w:numId="8">
    <w:abstractNumId w:val="15"/>
  </w:num>
  <w:num w:numId="9">
    <w:abstractNumId w:val="5"/>
  </w:num>
  <w:num w:numId="10">
    <w:abstractNumId w:val="3"/>
  </w:num>
  <w:num w:numId="11">
    <w:abstractNumId w:val="44"/>
  </w:num>
  <w:num w:numId="12">
    <w:abstractNumId w:val="2"/>
  </w:num>
  <w:num w:numId="13">
    <w:abstractNumId w:val="43"/>
  </w:num>
  <w:num w:numId="14">
    <w:abstractNumId w:val="45"/>
  </w:num>
  <w:num w:numId="15">
    <w:abstractNumId w:val="46"/>
  </w:num>
  <w:num w:numId="16">
    <w:abstractNumId w:val="32"/>
  </w:num>
  <w:num w:numId="17">
    <w:abstractNumId w:val="26"/>
  </w:num>
  <w:num w:numId="18">
    <w:abstractNumId w:val="24"/>
  </w:num>
  <w:num w:numId="19">
    <w:abstractNumId w:val="23"/>
  </w:num>
  <w:num w:numId="20">
    <w:abstractNumId w:val="35"/>
  </w:num>
  <w:num w:numId="21">
    <w:abstractNumId w:val="29"/>
  </w:num>
  <w:num w:numId="22">
    <w:abstractNumId w:val="37"/>
  </w:num>
  <w:num w:numId="23">
    <w:abstractNumId w:val="4"/>
  </w:num>
  <w:num w:numId="24">
    <w:abstractNumId w:val="14"/>
  </w:num>
  <w:num w:numId="25">
    <w:abstractNumId w:val="7"/>
  </w:num>
  <w:num w:numId="26">
    <w:abstractNumId w:val="30"/>
  </w:num>
  <w:num w:numId="27">
    <w:abstractNumId w:val="12"/>
  </w:num>
  <w:num w:numId="28">
    <w:abstractNumId w:val="28"/>
  </w:num>
  <w:num w:numId="29">
    <w:abstractNumId w:val="0"/>
  </w:num>
  <w:num w:numId="30">
    <w:abstractNumId w:val="6"/>
  </w:num>
  <w:num w:numId="31">
    <w:abstractNumId w:val="39"/>
  </w:num>
  <w:num w:numId="32">
    <w:abstractNumId w:val="41"/>
  </w:num>
  <w:num w:numId="33">
    <w:abstractNumId w:val="27"/>
  </w:num>
  <w:num w:numId="34">
    <w:abstractNumId w:val="1"/>
  </w:num>
  <w:num w:numId="35">
    <w:abstractNumId w:val="38"/>
  </w:num>
  <w:num w:numId="36">
    <w:abstractNumId w:val="10"/>
  </w:num>
  <w:num w:numId="37">
    <w:abstractNumId w:val="20"/>
  </w:num>
  <w:num w:numId="38">
    <w:abstractNumId w:val="21"/>
  </w:num>
  <w:num w:numId="39">
    <w:abstractNumId w:val="36"/>
  </w:num>
  <w:num w:numId="40">
    <w:abstractNumId w:val="18"/>
  </w:num>
  <w:num w:numId="41">
    <w:abstractNumId w:val="34"/>
  </w:num>
  <w:num w:numId="42">
    <w:abstractNumId w:val="11"/>
  </w:num>
  <w:num w:numId="43">
    <w:abstractNumId w:val="8"/>
  </w:num>
  <w:num w:numId="44">
    <w:abstractNumId w:val="40"/>
  </w:num>
  <w:num w:numId="45">
    <w:abstractNumId w:val="19"/>
  </w:num>
  <w:num w:numId="46">
    <w:abstractNumId w:val="33"/>
  </w:num>
  <w:num w:numId="4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166AC"/>
    <w:rsid w:val="0003499D"/>
    <w:rsid w:val="000562E1"/>
    <w:rsid w:val="000624BA"/>
    <w:rsid w:val="0008131A"/>
    <w:rsid w:val="00085992"/>
    <w:rsid w:val="000912EF"/>
    <w:rsid w:val="00094169"/>
    <w:rsid w:val="00097BFB"/>
    <w:rsid w:val="000B7210"/>
    <w:rsid w:val="000C3E19"/>
    <w:rsid w:val="000D0B65"/>
    <w:rsid w:val="000E5DE1"/>
    <w:rsid w:val="00104415"/>
    <w:rsid w:val="00121C2C"/>
    <w:rsid w:val="00123A9F"/>
    <w:rsid w:val="001654F6"/>
    <w:rsid w:val="00180D75"/>
    <w:rsid w:val="0018577C"/>
    <w:rsid w:val="001A29BE"/>
    <w:rsid w:val="001A34AC"/>
    <w:rsid w:val="001A58BD"/>
    <w:rsid w:val="001B4347"/>
    <w:rsid w:val="001C7B5E"/>
    <w:rsid w:val="001F24DC"/>
    <w:rsid w:val="001F66F6"/>
    <w:rsid w:val="00213393"/>
    <w:rsid w:val="00215B92"/>
    <w:rsid w:val="00234585"/>
    <w:rsid w:val="00243128"/>
    <w:rsid w:val="00245843"/>
    <w:rsid w:val="00292473"/>
    <w:rsid w:val="002A631E"/>
    <w:rsid w:val="002B3F42"/>
    <w:rsid w:val="002E7E85"/>
    <w:rsid w:val="002F3257"/>
    <w:rsid w:val="002F4AB1"/>
    <w:rsid w:val="00301191"/>
    <w:rsid w:val="00303437"/>
    <w:rsid w:val="00321C8A"/>
    <w:rsid w:val="0032765F"/>
    <w:rsid w:val="00336DC7"/>
    <w:rsid w:val="003408F7"/>
    <w:rsid w:val="003662EE"/>
    <w:rsid w:val="00371ABD"/>
    <w:rsid w:val="0037611A"/>
    <w:rsid w:val="003843D4"/>
    <w:rsid w:val="003B0A25"/>
    <w:rsid w:val="003C1849"/>
    <w:rsid w:val="003C4058"/>
    <w:rsid w:val="003F71FB"/>
    <w:rsid w:val="00402F57"/>
    <w:rsid w:val="00415865"/>
    <w:rsid w:val="004267F3"/>
    <w:rsid w:val="0043390F"/>
    <w:rsid w:val="00461445"/>
    <w:rsid w:val="004652EA"/>
    <w:rsid w:val="004B79CC"/>
    <w:rsid w:val="004C3817"/>
    <w:rsid w:val="004D397C"/>
    <w:rsid w:val="004D5FA6"/>
    <w:rsid w:val="004E0D7A"/>
    <w:rsid w:val="004F54AC"/>
    <w:rsid w:val="004F7589"/>
    <w:rsid w:val="005007B0"/>
    <w:rsid w:val="005033A0"/>
    <w:rsid w:val="00503E36"/>
    <w:rsid w:val="00534A14"/>
    <w:rsid w:val="00535C42"/>
    <w:rsid w:val="005874A8"/>
    <w:rsid w:val="005936B9"/>
    <w:rsid w:val="00597577"/>
    <w:rsid w:val="005A561E"/>
    <w:rsid w:val="005A61CE"/>
    <w:rsid w:val="00631210"/>
    <w:rsid w:val="006574CD"/>
    <w:rsid w:val="00677A54"/>
    <w:rsid w:val="00682B42"/>
    <w:rsid w:val="006A0EC7"/>
    <w:rsid w:val="006C4F7A"/>
    <w:rsid w:val="006D582A"/>
    <w:rsid w:val="006E0755"/>
    <w:rsid w:val="006F01DE"/>
    <w:rsid w:val="007006E8"/>
    <w:rsid w:val="0070218B"/>
    <w:rsid w:val="007277FA"/>
    <w:rsid w:val="00732FB2"/>
    <w:rsid w:val="007B5C78"/>
    <w:rsid w:val="007C34FD"/>
    <w:rsid w:val="007D19D5"/>
    <w:rsid w:val="007D3DA8"/>
    <w:rsid w:val="007E7070"/>
    <w:rsid w:val="008076B4"/>
    <w:rsid w:val="00817E0A"/>
    <w:rsid w:val="00821BB8"/>
    <w:rsid w:val="00827522"/>
    <w:rsid w:val="00851CBE"/>
    <w:rsid w:val="008D6A72"/>
    <w:rsid w:val="008D7EFA"/>
    <w:rsid w:val="008F1714"/>
    <w:rsid w:val="008F5F83"/>
    <w:rsid w:val="00902A01"/>
    <w:rsid w:val="00924770"/>
    <w:rsid w:val="00946CA6"/>
    <w:rsid w:val="009705E6"/>
    <w:rsid w:val="009828AC"/>
    <w:rsid w:val="00983299"/>
    <w:rsid w:val="009906F5"/>
    <w:rsid w:val="009C4BE1"/>
    <w:rsid w:val="009F0300"/>
    <w:rsid w:val="00A04CDA"/>
    <w:rsid w:val="00A0769E"/>
    <w:rsid w:val="00A30C12"/>
    <w:rsid w:val="00A65C7F"/>
    <w:rsid w:val="00A6653D"/>
    <w:rsid w:val="00A86CBC"/>
    <w:rsid w:val="00A902C3"/>
    <w:rsid w:val="00AB31B0"/>
    <w:rsid w:val="00B105A6"/>
    <w:rsid w:val="00B420B7"/>
    <w:rsid w:val="00B47CFB"/>
    <w:rsid w:val="00B83341"/>
    <w:rsid w:val="00BA2A49"/>
    <w:rsid w:val="00BF6C40"/>
    <w:rsid w:val="00C17969"/>
    <w:rsid w:val="00C17B5C"/>
    <w:rsid w:val="00C37DFE"/>
    <w:rsid w:val="00C5584B"/>
    <w:rsid w:val="00C63E90"/>
    <w:rsid w:val="00C64646"/>
    <w:rsid w:val="00C9592E"/>
    <w:rsid w:val="00CE79EA"/>
    <w:rsid w:val="00D00E0E"/>
    <w:rsid w:val="00D24B28"/>
    <w:rsid w:val="00D2632E"/>
    <w:rsid w:val="00D3298E"/>
    <w:rsid w:val="00D557A5"/>
    <w:rsid w:val="00DB0715"/>
    <w:rsid w:val="00DE54E2"/>
    <w:rsid w:val="00DE68FD"/>
    <w:rsid w:val="00DF0C1E"/>
    <w:rsid w:val="00E259AE"/>
    <w:rsid w:val="00E73DBA"/>
    <w:rsid w:val="00E855E0"/>
    <w:rsid w:val="00E85DB8"/>
    <w:rsid w:val="00EA73BD"/>
    <w:rsid w:val="00EB4A98"/>
    <w:rsid w:val="00EB4E14"/>
    <w:rsid w:val="00EE259A"/>
    <w:rsid w:val="00EE588C"/>
    <w:rsid w:val="00EF4CB9"/>
    <w:rsid w:val="00F10448"/>
    <w:rsid w:val="00F27549"/>
    <w:rsid w:val="00F50BEA"/>
    <w:rsid w:val="00F81827"/>
    <w:rsid w:val="00F96AB3"/>
    <w:rsid w:val="00FE32DB"/>
    <w:rsid w:val="00FE4839"/>
    <w:rsid w:val="00FF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213D4"/>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534A14"/>
    <w:pPr>
      <w:keepNext/>
      <w:keepLines/>
      <w:spacing w:before="200"/>
      <w:outlineLvl w:val="1"/>
    </w:pPr>
    <w:rPr>
      <w:b/>
      <w:color w:val="000000"/>
      <w:sz w:val="28"/>
      <w:szCs w:val="28"/>
    </w:rPr>
  </w:style>
  <w:style w:type="paragraph" w:styleId="Heading3">
    <w:name w:val="heading 3"/>
    <w:basedOn w:val="Normal"/>
    <w:next w:val="Normal"/>
    <w:qFormat/>
    <w:rsid w:val="000E5DE1"/>
    <w:pPr>
      <w:keepNext/>
      <w:keepLines/>
      <w:spacing w:before="20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 w:type="paragraph" w:styleId="TOCHeading">
    <w:name w:val="TOC Heading"/>
    <w:basedOn w:val="Heading1"/>
    <w:next w:val="Normal"/>
    <w:uiPriority w:val="39"/>
    <w:unhideWhenUsed/>
    <w:qFormat/>
    <w:rsid w:val="00F10448"/>
    <w:pPr>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2">
    <w:name w:val="toc 2"/>
    <w:basedOn w:val="Normal"/>
    <w:next w:val="Normal"/>
    <w:autoRedefine/>
    <w:uiPriority w:val="39"/>
    <w:unhideWhenUsed/>
    <w:rsid w:val="00F10448"/>
    <w:pPr>
      <w:spacing w:after="100"/>
      <w:ind w:left="220"/>
    </w:pPr>
  </w:style>
  <w:style w:type="paragraph" w:styleId="TOC1">
    <w:name w:val="toc 1"/>
    <w:basedOn w:val="Normal"/>
    <w:next w:val="Normal"/>
    <w:autoRedefine/>
    <w:uiPriority w:val="39"/>
    <w:unhideWhenUsed/>
    <w:rsid w:val="00F10448"/>
    <w:pPr>
      <w:spacing w:after="100"/>
    </w:pPr>
  </w:style>
  <w:style w:type="paragraph" w:styleId="TOC3">
    <w:name w:val="toc 3"/>
    <w:basedOn w:val="Normal"/>
    <w:next w:val="Normal"/>
    <w:autoRedefine/>
    <w:uiPriority w:val="39"/>
    <w:unhideWhenUsed/>
    <w:rsid w:val="00F10448"/>
    <w:pPr>
      <w:spacing w:after="100"/>
      <w:ind w:left="440"/>
    </w:pPr>
  </w:style>
  <w:style w:type="character" w:styleId="Hyperlink">
    <w:name w:val="Hyperlink"/>
    <w:basedOn w:val="DefaultParagraphFont"/>
    <w:uiPriority w:val="99"/>
    <w:unhideWhenUsed/>
    <w:rsid w:val="00F10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41BE-B353-4905-B273-E60FDB59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21</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52</cp:revision>
  <dcterms:created xsi:type="dcterms:W3CDTF">2019-09-23T21:06:00Z</dcterms:created>
  <dcterms:modified xsi:type="dcterms:W3CDTF">2019-09-27T21:19:00Z</dcterms:modified>
</cp:coreProperties>
</file>