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F5" w:rsidRPr="00A7688D" w:rsidRDefault="00FE3622" w:rsidP="00215B92">
      <w:pPr>
        <w:pStyle w:val="Title"/>
        <w:rPr>
          <w:color w:val="0098A7"/>
        </w:rPr>
      </w:pPr>
      <w:r>
        <w:rPr>
          <w:color w:val="0098A7"/>
        </w:rPr>
        <w:t xml:space="preserve">Assembling the Team: </w:t>
      </w:r>
      <w:r w:rsidR="00BB488D">
        <w:rPr>
          <w:color w:val="0098A7"/>
        </w:rPr>
        <w:t>Identifying Additional Stakeholders</w:t>
      </w:r>
      <w:r>
        <w:rPr>
          <w:color w:val="0098A7"/>
        </w:rPr>
        <w:t xml:space="preserve"> </w:t>
      </w:r>
    </w:p>
    <w:bookmarkStart w:id="0" w:name="_ytii46ix4k66" w:colFirst="0" w:colLast="0"/>
    <w:bookmarkEnd w:id="0"/>
    <w:p w:rsidR="005B071D" w:rsidRPr="005B071D" w:rsidRDefault="009A0666" w:rsidP="00322BDB">
      <w:pPr>
        <w:pStyle w:val="Subtitle"/>
        <w:spacing w:after="120"/>
        <w:rPr>
          <w:color w:val="0098A7"/>
        </w:rPr>
      </w:pPr>
      <w:r w:rsidRPr="002E67C7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D2D3" wp14:editId="6D088EA3">
                <wp:simplePos x="0" y="0"/>
                <wp:positionH relativeFrom="column">
                  <wp:posOffset>1924050</wp:posOffset>
                </wp:positionH>
                <wp:positionV relativeFrom="paragraph">
                  <wp:posOffset>257175</wp:posOffset>
                </wp:positionV>
                <wp:extent cx="723016" cy="644056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6" cy="644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7C7" w:rsidRDefault="002E67C7" w:rsidP="002E67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3DB47" wp14:editId="4F903BE9">
                                  <wp:extent cx="492981" cy="4929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lanning icon- 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51" cy="49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D2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1.5pt;margin-top:20.25pt;width:56.9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" filled="f" stroked="f" strokeweight=".5pt">
                <v:textbox>
                  <w:txbxContent>
                    <w:p w:rsidR="002E67C7" w:rsidRDefault="002E67C7" w:rsidP="002E67C7">
                      <w:r>
                        <w:rPr>
                          <w:noProof/>
                        </w:rPr>
                        <w:drawing>
                          <wp:inline distT="0" distB="0" distL="0" distR="0" wp14:anchorId="79D3DB47" wp14:editId="4F903BE9">
                            <wp:extent cx="492981" cy="4929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lanning icon- whit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51" cy="49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7C7" w:rsidRPr="002E67C7"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4ABF1" wp14:editId="07F50875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462270" cy="508635"/>
                <wp:effectExtent l="0" t="0" r="508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08635"/>
                        </a:xfrm>
                        <a:prstGeom prst="rect">
                          <a:avLst/>
                        </a:prstGeom>
                        <a:solidFill>
                          <a:srgbClr val="0098A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C7" w:rsidRPr="0033796E" w:rsidRDefault="002E67C7" w:rsidP="002E67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3796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ABF1" id="Text Box 2" o:spid="_x0000_s1027" type="#_x0000_t202" style="position:absolute;left:0;text-align:left;margin-left:0;margin-top:30.5pt;width:430.1pt;height:40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" fillcolor="#0098a7" stroked="f">
                <v:textbox>
                  <w:txbxContent>
                    <w:p w:rsidR="002E67C7" w:rsidRPr="0033796E" w:rsidRDefault="002E67C7" w:rsidP="002E67C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</w:t>
                      </w:r>
                      <w:r w:rsidRPr="0033796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Planning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C51">
        <w:rPr>
          <w:color w:val="0098A7"/>
        </w:rPr>
        <w:t>An interactive worksheet</w:t>
      </w:r>
    </w:p>
    <w:p w:rsidR="009A0666" w:rsidRDefault="009A0666" w:rsidP="009A066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B488D" w:rsidRPr="004373F8" w:rsidRDefault="00BB488D" w:rsidP="00BB488D">
      <w:r>
        <w:t xml:space="preserve">Once you have identified </w:t>
      </w:r>
      <w:r>
        <w:t>project spon</w:t>
      </w:r>
      <w:r>
        <w:t>sors, the core project team</w:t>
      </w:r>
      <w:r>
        <w:t xml:space="preserve"> and extended project team</w:t>
      </w:r>
      <w:r>
        <w:t>, you have a strong foundation for proceeding. However, d</w:t>
      </w:r>
      <w:r>
        <w:t>epending upon the size and scope of your procurement, and per</w:t>
      </w:r>
      <w:r>
        <w:t xml:space="preserve">haps the funding source, other stakeholders </w:t>
      </w:r>
      <w:r>
        <w:t>outside of the health department may need to be involved, such as central IT, the legal offic</w:t>
      </w:r>
      <w:r>
        <w:t>e, the Medicaid program or the project management o</w:t>
      </w:r>
      <w:r>
        <w:t xml:space="preserve">ffice. Getting clear on why they need to be involved and what their authorities and roles are is important when assembling project sponsors and the core and extended teams. </w:t>
      </w:r>
    </w:p>
    <w:p w:rsidR="008D6A72" w:rsidRDefault="008D6A72" w:rsidP="009A0666">
      <w:pPr>
        <w:pStyle w:val="Heading2"/>
      </w:pPr>
    </w:p>
    <w:p w:rsidR="0008131A" w:rsidRDefault="0008131A" w:rsidP="00A04CDA"/>
    <w:p w:rsidR="00EA73BD" w:rsidRDefault="00EA73BD" w:rsidP="00A04CDA"/>
    <w:p w:rsidR="008076B4" w:rsidRDefault="008076B4" w:rsidP="00A04CDA"/>
    <w:p w:rsidR="004D5FA6" w:rsidRPr="004D5FA6" w:rsidRDefault="004D5FA6" w:rsidP="004D5FA6"/>
    <w:p w:rsidR="0008131A" w:rsidRDefault="0008131A" w:rsidP="00A04CDA">
      <w:pPr>
        <w:rPr>
          <w:color w:val="666666"/>
        </w:rPr>
      </w:pPr>
      <w:r>
        <w:br w:type="page"/>
      </w:r>
    </w:p>
    <w:p w:rsidR="00A04CDA" w:rsidRDefault="00F174F4" w:rsidP="00F174F4">
      <w:pPr>
        <w:pStyle w:val="Heading1"/>
      </w:pPr>
      <w:r>
        <w:rPr>
          <w:color w:val="0098A7"/>
        </w:rPr>
        <w:lastRenderedPageBreak/>
        <w:t xml:space="preserve">Worksheet: </w:t>
      </w:r>
      <w:r w:rsidR="000B4693">
        <w:rPr>
          <w:color w:val="0098A7"/>
        </w:rPr>
        <w:t>identifying additional stakeholders</w:t>
      </w: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2069"/>
        <w:gridCol w:w="1694"/>
        <w:gridCol w:w="1542"/>
        <w:gridCol w:w="1620"/>
        <w:gridCol w:w="1705"/>
      </w:tblGrid>
      <w:tr w:rsidR="005A3558" w:rsidTr="005A3558">
        <w:tc>
          <w:tcPr>
            <w:tcW w:w="2069" w:type="dxa"/>
            <w:shd w:val="clear" w:color="auto" w:fill="0098A7"/>
          </w:tcPr>
          <w:p w:rsidR="005A3558" w:rsidRPr="007B5C78" w:rsidRDefault="005A3558" w:rsidP="00A04CDA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Office/dep’t/agency</w:t>
            </w:r>
          </w:p>
        </w:tc>
        <w:tc>
          <w:tcPr>
            <w:tcW w:w="1694" w:type="dxa"/>
            <w:shd w:val="clear" w:color="auto" w:fill="0098A7"/>
          </w:tcPr>
          <w:p w:rsidR="005A3558" w:rsidRPr="007B5C78" w:rsidRDefault="005A3558" w:rsidP="00A04CDA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&lt;Name of office&gt;</w:t>
            </w:r>
          </w:p>
        </w:tc>
        <w:tc>
          <w:tcPr>
            <w:tcW w:w="1542" w:type="dxa"/>
            <w:shd w:val="clear" w:color="auto" w:fill="0098A7"/>
          </w:tcPr>
          <w:p w:rsidR="005A3558" w:rsidRDefault="005A3558" w:rsidP="00480CEF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&lt;Name of office&gt;</w:t>
            </w:r>
          </w:p>
        </w:tc>
        <w:tc>
          <w:tcPr>
            <w:tcW w:w="1620" w:type="dxa"/>
            <w:shd w:val="clear" w:color="auto" w:fill="0098A7"/>
          </w:tcPr>
          <w:p w:rsidR="005A3558" w:rsidRDefault="005A3558" w:rsidP="00480CEF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&lt;Name of office&gt;</w:t>
            </w:r>
          </w:p>
        </w:tc>
        <w:tc>
          <w:tcPr>
            <w:tcW w:w="1705" w:type="dxa"/>
            <w:shd w:val="clear" w:color="auto" w:fill="0098A7"/>
          </w:tcPr>
          <w:p w:rsidR="005A3558" w:rsidRPr="007B5C78" w:rsidRDefault="005A3558" w:rsidP="00480CEF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&lt;Name of office&gt;</w:t>
            </w:r>
          </w:p>
        </w:tc>
      </w:tr>
      <w:tr w:rsidR="005A3558" w:rsidTr="008946E0">
        <w:trPr>
          <w:trHeight w:val="1232"/>
        </w:trPr>
        <w:tc>
          <w:tcPr>
            <w:tcW w:w="2069" w:type="dxa"/>
          </w:tcPr>
          <w:p w:rsidR="005A3558" w:rsidRDefault="008946E0" w:rsidP="008946E0">
            <w:pPr>
              <w:rPr>
                <w:color w:val="000000"/>
              </w:rPr>
            </w:pPr>
            <w:r w:rsidRPr="008946E0">
              <w:rPr>
                <w:color w:val="000000"/>
              </w:rPr>
              <w:t>What is their role? What authority and control do they have over which parts of the procurement?</w:t>
            </w:r>
          </w:p>
          <w:p w:rsidR="008946E0" w:rsidRPr="008946E0" w:rsidRDefault="008946E0" w:rsidP="008946E0"/>
        </w:tc>
        <w:tc>
          <w:tcPr>
            <w:tcW w:w="1694" w:type="dxa"/>
          </w:tcPr>
          <w:p w:rsidR="005A3558" w:rsidRPr="008946E0" w:rsidRDefault="005A3558" w:rsidP="008946E0"/>
        </w:tc>
        <w:tc>
          <w:tcPr>
            <w:tcW w:w="1542" w:type="dxa"/>
          </w:tcPr>
          <w:p w:rsidR="005A3558" w:rsidRPr="008946E0" w:rsidRDefault="005A3558" w:rsidP="008946E0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5A3558" w:rsidRPr="008946E0" w:rsidRDefault="005A3558" w:rsidP="008946E0">
            <w:pPr>
              <w:rPr>
                <w:color w:val="000000"/>
              </w:rPr>
            </w:pPr>
          </w:p>
        </w:tc>
        <w:tc>
          <w:tcPr>
            <w:tcW w:w="1705" w:type="dxa"/>
          </w:tcPr>
          <w:p w:rsidR="005A3558" w:rsidRPr="008946E0" w:rsidRDefault="005A3558" w:rsidP="008946E0">
            <w:pPr>
              <w:rPr>
                <w:color w:val="000000"/>
              </w:rPr>
            </w:pPr>
          </w:p>
        </w:tc>
      </w:tr>
      <w:tr w:rsidR="005A3558" w:rsidTr="005A3558">
        <w:tc>
          <w:tcPr>
            <w:tcW w:w="2069" w:type="dxa"/>
          </w:tcPr>
          <w:p w:rsidR="005A3558" w:rsidRDefault="008946E0" w:rsidP="008946E0">
            <w:pPr>
              <w:rPr>
                <w:color w:val="000000"/>
              </w:rPr>
            </w:pPr>
            <w:r w:rsidRPr="008946E0">
              <w:rPr>
                <w:color w:val="000000"/>
              </w:rPr>
              <w:t>What is their role? What authority and control do they have over which parts of the procurement?</w:t>
            </w:r>
          </w:p>
          <w:p w:rsidR="008946E0" w:rsidRPr="008946E0" w:rsidRDefault="008946E0" w:rsidP="008946E0"/>
        </w:tc>
        <w:tc>
          <w:tcPr>
            <w:tcW w:w="1694" w:type="dxa"/>
          </w:tcPr>
          <w:p w:rsidR="005A3558" w:rsidRPr="008946E0" w:rsidRDefault="005A3558" w:rsidP="008946E0"/>
        </w:tc>
        <w:tc>
          <w:tcPr>
            <w:tcW w:w="1542" w:type="dxa"/>
          </w:tcPr>
          <w:p w:rsidR="005A3558" w:rsidRPr="008946E0" w:rsidRDefault="005A3558" w:rsidP="008946E0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5A3558" w:rsidRPr="008946E0" w:rsidRDefault="005A3558" w:rsidP="008946E0">
            <w:pPr>
              <w:rPr>
                <w:color w:val="000000"/>
              </w:rPr>
            </w:pPr>
          </w:p>
        </w:tc>
        <w:tc>
          <w:tcPr>
            <w:tcW w:w="1705" w:type="dxa"/>
          </w:tcPr>
          <w:p w:rsidR="005A3558" w:rsidRPr="008946E0" w:rsidRDefault="005A3558" w:rsidP="008946E0">
            <w:pPr>
              <w:rPr>
                <w:color w:val="000000"/>
              </w:rPr>
            </w:pPr>
          </w:p>
        </w:tc>
      </w:tr>
      <w:tr w:rsidR="005A3558" w:rsidTr="005A3558">
        <w:tc>
          <w:tcPr>
            <w:tcW w:w="2069" w:type="dxa"/>
          </w:tcPr>
          <w:p w:rsidR="005A3558" w:rsidRDefault="008946E0" w:rsidP="008946E0">
            <w:pPr>
              <w:rPr>
                <w:color w:val="000000"/>
              </w:rPr>
            </w:pPr>
            <w:r w:rsidRPr="008946E0">
              <w:rPr>
                <w:color w:val="000000"/>
              </w:rPr>
              <w:t>Who is our point of contact?</w:t>
            </w:r>
          </w:p>
          <w:p w:rsidR="008946E0" w:rsidRPr="008946E0" w:rsidRDefault="008946E0" w:rsidP="008946E0"/>
        </w:tc>
        <w:tc>
          <w:tcPr>
            <w:tcW w:w="1694" w:type="dxa"/>
          </w:tcPr>
          <w:p w:rsidR="005A3558" w:rsidRPr="008946E0" w:rsidRDefault="005A3558" w:rsidP="008946E0">
            <w:pPr>
              <w:rPr>
                <w:color w:val="000000"/>
              </w:rPr>
            </w:pPr>
          </w:p>
        </w:tc>
        <w:tc>
          <w:tcPr>
            <w:tcW w:w="1542" w:type="dxa"/>
          </w:tcPr>
          <w:p w:rsidR="005A3558" w:rsidRPr="008946E0" w:rsidRDefault="005A3558" w:rsidP="008946E0"/>
        </w:tc>
        <w:tc>
          <w:tcPr>
            <w:tcW w:w="1620" w:type="dxa"/>
          </w:tcPr>
          <w:p w:rsidR="005A3558" w:rsidRPr="008946E0" w:rsidRDefault="005A3558" w:rsidP="008946E0"/>
        </w:tc>
        <w:tc>
          <w:tcPr>
            <w:tcW w:w="1705" w:type="dxa"/>
          </w:tcPr>
          <w:p w:rsidR="005A3558" w:rsidRPr="008946E0" w:rsidRDefault="005A3558" w:rsidP="008946E0"/>
        </w:tc>
      </w:tr>
      <w:tr w:rsidR="005A3558" w:rsidTr="005A3558">
        <w:tc>
          <w:tcPr>
            <w:tcW w:w="2069" w:type="dxa"/>
          </w:tcPr>
          <w:p w:rsidR="005A3558" w:rsidRDefault="008946E0" w:rsidP="008946E0">
            <w:pPr>
              <w:rPr>
                <w:color w:val="000000"/>
              </w:rPr>
            </w:pPr>
            <w:r w:rsidRPr="008946E0">
              <w:rPr>
                <w:color w:val="000000"/>
              </w:rPr>
              <w:t>What policies, requirements, templates or other factors do we need to adhere to?</w:t>
            </w:r>
          </w:p>
          <w:p w:rsidR="008946E0" w:rsidRPr="008946E0" w:rsidRDefault="008946E0" w:rsidP="008946E0"/>
        </w:tc>
        <w:tc>
          <w:tcPr>
            <w:tcW w:w="1694" w:type="dxa"/>
          </w:tcPr>
          <w:p w:rsidR="005A3558" w:rsidRPr="008946E0" w:rsidRDefault="005A3558" w:rsidP="008946E0"/>
        </w:tc>
        <w:tc>
          <w:tcPr>
            <w:tcW w:w="1542" w:type="dxa"/>
          </w:tcPr>
          <w:p w:rsidR="005A3558" w:rsidRPr="008946E0" w:rsidRDefault="005A3558" w:rsidP="008946E0"/>
        </w:tc>
        <w:tc>
          <w:tcPr>
            <w:tcW w:w="1620" w:type="dxa"/>
          </w:tcPr>
          <w:p w:rsidR="005A3558" w:rsidRPr="008946E0" w:rsidRDefault="005A3558" w:rsidP="008946E0"/>
        </w:tc>
        <w:tc>
          <w:tcPr>
            <w:tcW w:w="1705" w:type="dxa"/>
          </w:tcPr>
          <w:p w:rsidR="005A3558" w:rsidRPr="008946E0" w:rsidRDefault="005A3558" w:rsidP="008946E0"/>
        </w:tc>
      </w:tr>
      <w:tr w:rsidR="005A3558" w:rsidTr="005A3558">
        <w:tc>
          <w:tcPr>
            <w:tcW w:w="2069" w:type="dxa"/>
          </w:tcPr>
          <w:p w:rsidR="005A3558" w:rsidRDefault="008946E0" w:rsidP="008946E0">
            <w:pPr>
              <w:rPr>
                <w:color w:val="000000"/>
              </w:rPr>
            </w:pPr>
            <w:r w:rsidRPr="008946E0">
              <w:rPr>
                <w:color w:val="000000"/>
              </w:rPr>
              <w:t>What specific timelines and/or lead times do we need to include in our plan (e.g., for review and approvals)?</w:t>
            </w:r>
          </w:p>
          <w:p w:rsidR="008946E0" w:rsidRPr="008946E0" w:rsidRDefault="008946E0" w:rsidP="008946E0"/>
        </w:tc>
        <w:tc>
          <w:tcPr>
            <w:tcW w:w="1694" w:type="dxa"/>
          </w:tcPr>
          <w:p w:rsidR="005A3558" w:rsidRPr="008946E0" w:rsidRDefault="005A3558" w:rsidP="008946E0"/>
        </w:tc>
        <w:tc>
          <w:tcPr>
            <w:tcW w:w="1542" w:type="dxa"/>
          </w:tcPr>
          <w:p w:rsidR="005A3558" w:rsidRPr="008946E0" w:rsidRDefault="005A3558" w:rsidP="008946E0"/>
        </w:tc>
        <w:tc>
          <w:tcPr>
            <w:tcW w:w="1620" w:type="dxa"/>
          </w:tcPr>
          <w:p w:rsidR="005A3558" w:rsidRPr="008946E0" w:rsidRDefault="005A3558" w:rsidP="008946E0"/>
        </w:tc>
        <w:tc>
          <w:tcPr>
            <w:tcW w:w="1705" w:type="dxa"/>
          </w:tcPr>
          <w:p w:rsidR="005A3558" w:rsidRPr="008946E0" w:rsidRDefault="005A3558" w:rsidP="008946E0"/>
        </w:tc>
      </w:tr>
      <w:tr w:rsidR="005A3558" w:rsidTr="005A3558">
        <w:tc>
          <w:tcPr>
            <w:tcW w:w="2069" w:type="dxa"/>
          </w:tcPr>
          <w:p w:rsidR="005A3558" w:rsidRPr="008946E0" w:rsidRDefault="008946E0" w:rsidP="008946E0">
            <w:r w:rsidRPr="008946E0">
              <w:t xml:space="preserve">Can anyone in the health department (or immunization program?) offer </w:t>
            </w:r>
            <w:r w:rsidRPr="008946E0">
              <w:lastRenderedPageBreak/>
              <w:t xml:space="preserve">advice for how to work with them?  </w:t>
            </w:r>
          </w:p>
        </w:tc>
        <w:tc>
          <w:tcPr>
            <w:tcW w:w="1694" w:type="dxa"/>
          </w:tcPr>
          <w:p w:rsidR="005A3558" w:rsidRPr="008946E0" w:rsidRDefault="005A3558" w:rsidP="008946E0"/>
        </w:tc>
        <w:tc>
          <w:tcPr>
            <w:tcW w:w="1542" w:type="dxa"/>
          </w:tcPr>
          <w:p w:rsidR="005A3558" w:rsidRPr="008946E0" w:rsidRDefault="005A3558" w:rsidP="008946E0"/>
        </w:tc>
        <w:tc>
          <w:tcPr>
            <w:tcW w:w="1620" w:type="dxa"/>
          </w:tcPr>
          <w:p w:rsidR="005A3558" w:rsidRPr="008946E0" w:rsidRDefault="005A3558" w:rsidP="008946E0"/>
        </w:tc>
        <w:tc>
          <w:tcPr>
            <w:tcW w:w="1705" w:type="dxa"/>
          </w:tcPr>
          <w:p w:rsidR="005A3558" w:rsidRPr="008946E0" w:rsidRDefault="005A3558" w:rsidP="008946E0"/>
        </w:tc>
      </w:tr>
      <w:tr w:rsidR="005A3558" w:rsidTr="005A3558">
        <w:tc>
          <w:tcPr>
            <w:tcW w:w="2069" w:type="dxa"/>
          </w:tcPr>
          <w:p w:rsidR="005A3558" w:rsidRDefault="008946E0" w:rsidP="008946E0">
            <w:pPr>
              <w:spacing w:before="60" w:after="60"/>
              <w:rPr>
                <w:i/>
                <w:color w:val="000000"/>
              </w:rPr>
            </w:pPr>
            <w:r w:rsidRPr="008946E0">
              <w:rPr>
                <w:i/>
                <w:color w:val="000000"/>
              </w:rPr>
              <w:lastRenderedPageBreak/>
              <w:t>Other critical questions</w:t>
            </w:r>
          </w:p>
          <w:p w:rsidR="008946E0" w:rsidRDefault="008946E0" w:rsidP="008946E0">
            <w:pPr>
              <w:spacing w:before="60" w:after="60"/>
              <w:rPr>
                <w:i/>
                <w:color w:val="000000"/>
              </w:rPr>
            </w:pPr>
          </w:p>
          <w:p w:rsidR="008946E0" w:rsidRDefault="008946E0" w:rsidP="008946E0">
            <w:pPr>
              <w:spacing w:before="60" w:after="60"/>
              <w:rPr>
                <w:i/>
                <w:color w:val="000000"/>
              </w:rPr>
            </w:pPr>
          </w:p>
          <w:p w:rsidR="008946E0" w:rsidRPr="008946E0" w:rsidRDefault="008946E0" w:rsidP="008946E0">
            <w:pPr>
              <w:spacing w:before="60" w:after="60"/>
              <w:rPr>
                <w:i/>
                <w:color w:val="000000"/>
              </w:rPr>
            </w:pPr>
          </w:p>
        </w:tc>
        <w:tc>
          <w:tcPr>
            <w:tcW w:w="1694" w:type="dxa"/>
          </w:tcPr>
          <w:p w:rsidR="005A3558" w:rsidRPr="008946E0" w:rsidRDefault="005A3558" w:rsidP="008946E0"/>
        </w:tc>
        <w:tc>
          <w:tcPr>
            <w:tcW w:w="1542" w:type="dxa"/>
          </w:tcPr>
          <w:p w:rsidR="005A3558" w:rsidRPr="008946E0" w:rsidRDefault="005A3558" w:rsidP="008946E0"/>
        </w:tc>
        <w:tc>
          <w:tcPr>
            <w:tcW w:w="1620" w:type="dxa"/>
          </w:tcPr>
          <w:p w:rsidR="005A3558" w:rsidRPr="008946E0" w:rsidRDefault="005A3558" w:rsidP="008946E0"/>
        </w:tc>
        <w:tc>
          <w:tcPr>
            <w:tcW w:w="1705" w:type="dxa"/>
          </w:tcPr>
          <w:p w:rsidR="005A3558" w:rsidRPr="008946E0" w:rsidRDefault="005A3558" w:rsidP="008946E0"/>
        </w:tc>
      </w:tr>
      <w:tr w:rsidR="005A3558" w:rsidTr="005A3558">
        <w:trPr>
          <w:trHeight w:val="872"/>
        </w:trPr>
        <w:tc>
          <w:tcPr>
            <w:tcW w:w="2069" w:type="dxa"/>
          </w:tcPr>
          <w:p w:rsidR="005A3558" w:rsidRDefault="008946E0" w:rsidP="008946E0">
            <w:pPr>
              <w:spacing w:before="60" w:after="60"/>
              <w:rPr>
                <w:i/>
                <w:color w:val="000000"/>
              </w:rPr>
            </w:pPr>
            <w:r w:rsidRPr="008946E0">
              <w:rPr>
                <w:i/>
                <w:color w:val="000000"/>
              </w:rPr>
              <w:t>Other critical questions</w:t>
            </w:r>
          </w:p>
          <w:p w:rsidR="008946E0" w:rsidRDefault="008946E0" w:rsidP="008946E0">
            <w:pPr>
              <w:spacing w:before="60" w:after="60"/>
              <w:rPr>
                <w:i/>
                <w:color w:val="000000"/>
              </w:rPr>
            </w:pPr>
          </w:p>
          <w:p w:rsidR="008946E0" w:rsidRDefault="008946E0" w:rsidP="008946E0">
            <w:pPr>
              <w:spacing w:before="60" w:after="60"/>
              <w:rPr>
                <w:i/>
                <w:color w:val="000000"/>
              </w:rPr>
            </w:pPr>
          </w:p>
          <w:p w:rsidR="008946E0" w:rsidRPr="008946E0" w:rsidRDefault="008946E0" w:rsidP="008946E0">
            <w:pPr>
              <w:spacing w:before="60" w:after="60"/>
              <w:rPr>
                <w:i/>
                <w:color w:val="000000"/>
              </w:rPr>
            </w:pPr>
          </w:p>
        </w:tc>
        <w:tc>
          <w:tcPr>
            <w:tcW w:w="1694" w:type="dxa"/>
          </w:tcPr>
          <w:p w:rsidR="005A3558" w:rsidRPr="008946E0" w:rsidRDefault="005A3558" w:rsidP="008946E0"/>
        </w:tc>
        <w:tc>
          <w:tcPr>
            <w:tcW w:w="1542" w:type="dxa"/>
          </w:tcPr>
          <w:p w:rsidR="005A3558" w:rsidRPr="008946E0" w:rsidRDefault="005A3558" w:rsidP="008946E0"/>
        </w:tc>
        <w:tc>
          <w:tcPr>
            <w:tcW w:w="1620" w:type="dxa"/>
          </w:tcPr>
          <w:p w:rsidR="005A3558" w:rsidRPr="008946E0" w:rsidRDefault="005A3558" w:rsidP="008946E0"/>
        </w:tc>
        <w:tc>
          <w:tcPr>
            <w:tcW w:w="1705" w:type="dxa"/>
          </w:tcPr>
          <w:p w:rsidR="005A3558" w:rsidRPr="008946E0" w:rsidRDefault="005A3558" w:rsidP="008946E0"/>
        </w:tc>
      </w:tr>
    </w:tbl>
    <w:p w:rsidR="009906F5" w:rsidRDefault="009906F5" w:rsidP="00E259AE">
      <w:pPr>
        <w:pStyle w:val="Heading1"/>
      </w:pPr>
      <w:bookmarkStart w:id="1" w:name="_2frmx3tmcmrt" w:colFirst="0" w:colLast="0"/>
      <w:bookmarkStart w:id="2" w:name="_GoBack"/>
      <w:bookmarkEnd w:id="1"/>
      <w:bookmarkEnd w:id="2"/>
    </w:p>
    <w:sectPr w:rsidR="009906F5" w:rsidSect="00EE25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90" w:rsidRDefault="00977690" w:rsidP="00A04CDA">
      <w:r>
        <w:separator/>
      </w:r>
    </w:p>
  </w:endnote>
  <w:endnote w:type="continuationSeparator" w:id="0">
    <w:p w:rsidR="00977690" w:rsidRDefault="00977690" w:rsidP="00A0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5" w:rsidRDefault="005033A0" w:rsidP="00A04CDA">
    <w:r>
      <w:fldChar w:fldCharType="begin"/>
    </w:r>
    <w:r>
      <w:instrText>PAGE</w:instrText>
    </w:r>
    <w:r>
      <w:fldChar w:fldCharType="end"/>
    </w:r>
  </w:p>
  <w:p w:rsidR="009906F5" w:rsidRDefault="009906F5" w:rsidP="00A04C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858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6E8" w:rsidRDefault="007006E8" w:rsidP="00C64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6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06F5" w:rsidRDefault="009906F5" w:rsidP="00A04CD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8"/>
      <w:gridCol w:w="3240"/>
    </w:tblGrid>
    <w:tr w:rsidR="00EA73BD" w:rsidTr="002476C0">
      <w:tc>
        <w:tcPr>
          <w:tcW w:w="5958" w:type="dxa"/>
        </w:tcPr>
        <w:p w:rsidR="00EA73BD" w:rsidRPr="00EA73BD" w:rsidRDefault="00EA73BD" w:rsidP="009A0666">
          <w:pPr>
            <w:tabs>
              <w:tab w:val="left" w:pos="1155"/>
            </w:tabs>
          </w:pPr>
          <w:r w:rsidRPr="004D5FA6">
            <w:rPr>
              <w:i/>
              <w:color w:val="666666"/>
            </w:rPr>
            <w:t xml:space="preserve">This resource was developed </w:t>
          </w:r>
          <w:r w:rsidR="009E6B06">
            <w:rPr>
              <w:i/>
              <w:color w:val="666666"/>
            </w:rPr>
            <w:t xml:space="preserve">by PHII </w:t>
          </w:r>
          <w:r w:rsidRPr="004D5FA6">
            <w:rPr>
              <w:i/>
              <w:color w:val="666666"/>
            </w:rPr>
            <w:t xml:space="preserve">as part of the IIS </w:t>
          </w:r>
          <w:r w:rsidR="00CA001A">
            <w:rPr>
              <w:i/>
              <w:color w:val="666666"/>
            </w:rPr>
            <w:t>Procurement</w:t>
          </w:r>
          <w:r w:rsidRPr="004D5FA6">
            <w:rPr>
              <w:i/>
              <w:color w:val="666666"/>
            </w:rPr>
            <w:t xml:space="preserve"> Toolkit, in partnership with AIRA and CDC and with financial support from CDC. Last updated M</w:t>
          </w:r>
          <w:r w:rsidR="009A0666">
            <w:rPr>
              <w:i/>
              <w:color w:val="666666"/>
            </w:rPr>
            <w:t>ay</w:t>
          </w:r>
          <w:r w:rsidRPr="004D5FA6">
            <w:rPr>
              <w:i/>
              <w:color w:val="666666"/>
            </w:rPr>
            <w:t xml:space="preserve"> </w:t>
          </w:r>
          <w:r w:rsidR="009A0666">
            <w:rPr>
              <w:i/>
              <w:color w:val="666666"/>
            </w:rPr>
            <w:t>7</w:t>
          </w:r>
          <w:r w:rsidRPr="004D5FA6">
            <w:rPr>
              <w:i/>
              <w:color w:val="666666"/>
            </w:rPr>
            <w:t xml:space="preserve">, </w:t>
          </w:r>
          <w:r w:rsidR="009A0666">
            <w:rPr>
              <w:i/>
              <w:color w:val="666666"/>
            </w:rPr>
            <w:t>2021</w:t>
          </w:r>
          <w:r w:rsidRPr="004D5FA6">
            <w:rPr>
              <w:i/>
              <w:color w:val="666666"/>
            </w:rPr>
            <w:t xml:space="preserve">. Questions, comments and suggestions are welcomed at </w:t>
          </w:r>
          <w:r w:rsidRPr="004D5FA6">
            <w:rPr>
              <w:b/>
              <w:i/>
              <w:color w:val="666666"/>
            </w:rPr>
            <w:t>phii.org/</w:t>
          </w:r>
          <w:proofErr w:type="spellStart"/>
          <w:r w:rsidRPr="004D5FA6">
            <w:rPr>
              <w:b/>
              <w:i/>
              <w:color w:val="666666"/>
            </w:rPr>
            <w:t>iiscontact</w:t>
          </w:r>
          <w:proofErr w:type="spellEnd"/>
          <w:r w:rsidRPr="004D5FA6">
            <w:rPr>
              <w:i/>
              <w:color w:val="666666"/>
            </w:rPr>
            <w:t>.</w:t>
          </w:r>
        </w:p>
      </w:tc>
      <w:tc>
        <w:tcPr>
          <w:tcW w:w="3240" w:type="dxa"/>
        </w:tcPr>
        <w:p w:rsidR="00EA73BD" w:rsidRDefault="00EA73BD" w:rsidP="002476C0">
          <w:pPr>
            <w:pStyle w:val="Footer"/>
            <w:spacing w:before="240" w:after="0"/>
            <w:jc w:val="right"/>
          </w:pPr>
          <w:r>
            <w:rPr>
              <w:noProof/>
            </w:rPr>
            <w:drawing>
              <wp:inline distT="0" distB="0" distL="0" distR="0" wp14:anchorId="5E7749D5" wp14:editId="2158522A">
                <wp:extent cx="1611374" cy="38264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IS migration strategy toolki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374" cy="382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A73BD" w:rsidRPr="00CA001A" w:rsidRDefault="002476C0" w:rsidP="002476C0">
          <w:pPr>
            <w:spacing w:before="160" w:after="0"/>
            <w:jc w:val="right"/>
            <w:rPr>
              <w:b/>
              <w:color w:val="0098A7"/>
              <w:sz w:val="20"/>
            </w:rPr>
          </w:pPr>
          <w:r>
            <w:rPr>
              <w:b/>
              <w:color w:val="0098A7"/>
              <w:sz w:val="20"/>
            </w:rPr>
            <w:t xml:space="preserve"> </w:t>
          </w:r>
          <w:r w:rsidR="00890B6E" w:rsidRPr="00CA001A">
            <w:rPr>
              <w:b/>
              <w:color w:val="0098A7"/>
              <w:sz w:val="20"/>
            </w:rPr>
            <w:t>phii.org/procurement</w:t>
          </w:r>
          <w:r w:rsidR="00EA73BD" w:rsidRPr="00CA001A">
            <w:rPr>
              <w:b/>
              <w:color w:val="0098A7"/>
              <w:sz w:val="20"/>
            </w:rPr>
            <w:t>-toolkit</w:t>
          </w:r>
        </w:p>
        <w:p w:rsidR="00EA73BD" w:rsidRDefault="00EA73BD" w:rsidP="002476C0">
          <w:pPr>
            <w:pStyle w:val="Footer"/>
            <w:spacing w:before="0" w:after="0"/>
            <w:jc w:val="right"/>
          </w:pPr>
        </w:p>
      </w:tc>
    </w:tr>
  </w:tbl>
  <w:p w:rsidR="00C64646" w:rsidRDefault="002476C0" w:rsidP="00EE259A">
    <w:pPr>
      <w:pStyle w:val="Footer"/>
      <w:spacing w:before="0" w:after="0"/>
      <w:jc w:val="right"/>
    </w:pPr>
    <w:r>
      <w:t xml:space="preserve"> </w:t>
    </w:r>
  </w:p>
  <w:p w:rsidR="00EE259A" w:rsidRDefault="00EE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90" w:rsidRDefault="00977690" w:rsidP="00A04CDA">
      <w:r>
        <w:separator/>
      </w:r>
    </w:p>
  </w:footnote>
  <w:footnote w:type="continuationSeparator" w:id="0">
    <w:p w:rsidR="00977690" w:rsidRDefault="00977690" w:rsidP="00A0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29"/>
      <w:gridCol w:w="911"/>
    </w:tblGrid>
    <w:tr w:rsidR="00EA73BD" w:rsidTr="00EA73BD">
      <w:tc>
        <w:tcPr>
          <w:tcW w:w="7938" w:type="dxa"/>
        </w:tcPr>
        <w:p w:rsidR="00EA73BD" w:rsidRPr="00EA73BD" w:rsidRDefault="00A01DBD" w:rsidP="000B4693">
          <w:pPr>
            <w:spacing w:before="280" w:after="0"/>
            <w:ind w:right="187"/>
            <w:jc w:val="right"/>
            <w:rPr>
              <w:b/>
              <w:color w:val="3D85C6"/>
              <w:sz w:val="20"/>
            </w:rPr>
          </w:pPr>
          <w:r>
            <w:rPr>
              <w:i/>
              <w:color w:val="0098A7"/>
              <w:sz w:val="20"/>
            </w:rPr>
            <w:t xml:space="preserve">Worksheet: </w:t>
          </w:r>
          <w:r w:rsidR="000B4693">
            <w:rPr>
              <w:i/>
              <w:color w:val="0098A7"/>
              <w:sz w:val="20"/>
            </w:rPr>
            <w:t>identifying additional stakeholders</w:t>
          </w:r>
        </w:p>
      </w:tc>
      <w:tc>
        <w:tcPr>
          <w:tcW w:w="918" w:type="dxa"/>
        </w:tcPr>
        <w:p w:rsidR="00EA73BD" w:rsidRDefault="00EA73BD" w:rsidP="00EA73B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0A6AD0E" wp14:editId="3549C183">
                <wp:extent cx="297841" cy="333222"/>
                <wp:effectExtent l="0" t="0" r="698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IS_LogoHor_Color- just icon without 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57" cy="342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73BD" w:rsidRDefault="00EA73BD" w:rsidP="00EA7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9A" w:rsidRDefault="00EE259A" w:rsidP="00EE259A">
    <w:pPr>
      <w:pStyle w:val="Header"/>
      <w:spacing w:before="0" w:after="0"/>
      <w:jc w:val="right"/>
    </w:pPr>
    <w:r>
      <w:rPr>
        <w:noProof/>
      </w:rPr>
      <w:drawing>
        <wp:inline distT="0" distB="0" distL="0" distR="0">
          <wp:extent cx="297841" cy="333222"/>
          <wp:effectExtent l="0" t="0" r="698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IS_LogoHor_Color- just icon withou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57" cy="34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1D"/>
    <w:multiLevelType w:val="multilevel"/>
    <w:tmpl w:val="72AEE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841AB"/>
    <w:multiLevelType w:val="hybridMultilevel"/>
    <w:tmpl w:val="ED84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ECC"/>
    <w:multiLevelType w:val="multilevel"/>
    <w:tmpl w:val="A65A70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651EC6"/>
    <w:multiLevelType w:val="multilevel"/>
    <w:tmpl w:val="877A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D5E8A"/>
    <w:multiLevelType w:val="multilevel"/>
    <w:tmpl w:val="3BD60A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395DE3"/>
    <w:multiLevelType w:val="multilevel"/>
    <w:tmpl w:val="332EF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C190716"/>
    <w:multiLevelType w:val="multilevel"/>
    <w:tmpl w:val="F5EE5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CD70C9"/>
    <w:multiLevelType w:val="multilevel"/>
    <w:tmpl w:val="5A388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E4728D"/>
    <w:multiLevelType w:val="multilevel"/>
    <w:tmpl w:val="DA126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F422878"/>
    <w:multiLevelType w:val="multilevel"/>
    <w:tmpl w:val="5C84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D32DA4"/>
    <w:multiLevelType w:val="multilevel"/>
    <w:tmpl w:val="6F72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38120E"/>
    <w:multiLevelType w:val="hybridMultilevel"/>
    <w:tmpl w:val="A2D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74A6E"/>
    <w:multiLevelType w:val="multilevel"/>
    <w:tmpl w:val="51C0A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7D2165"/>
    <w:multiLevelType w:val="hybridMultilevel"/>
    <w:tmpl w:val="98D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70BE7"/>
    <w:multiLevelType w:val="multilevel"/>
    <w:tmpl w:val="7D14F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5"/>
    <w:rsid w:val="00017D5B"/>
    <w:rsid w:val="000562E1"/>
    <w:rsid w:val="000617B2"/>
    <w:rsid w:val="0008131A"/>
    <w:rsid w:val="00085992"/>
    <w:rsid w:val="000912EF"/>
    <w:rsid w:val="00097BFB"/>
    <w:rsid w:val="000B4693"/>
    <w:rsid w:val="000B7210"/>
    <w:rsid w:val="000D0B65"/>
    <w:rsid w:val="000D32B9"/>
    <w:rsid w:val="000F6B7E"/>
    <w:rsid w:val="00112C51"/>
    <w:rsid w:val="00121C2C"/>
    <w:rsid w:val="001A29BE"/>
    <w:rsid w:val="001B4347"/>
    <w:rsid w:val="001F66F6"/>
    <w:rsid w:val="00215B92"/>
    <w:rsid w:val="00245843"/>
    <w:rsid w:val="002476C0"/>
    <w:rsid w:val="00270918"/>
    <w:rsid w:val="00283DBC"/>
    <w:rsid w:val="00292473"/>
    <w:rsid w:val="002E67C7"/>
    <w:rsid w:val="00322BDB"/>
    <w:rsid w:val="0032765F"/>
    <w:rsid w:val="00336DC7"/>
    <w:rsid w:val="00352909"/>
    <w:rsid w:val="003662EE"/>
    <w:rsid w:val="0037611A"/>
    <w:rsid w:val="003843D4"/>
    <w:rsid w:val="003A73DA"/>
    <w:rsid w:val="003B7AD3"/>
    <w:rsid w:val="003C1849"/>
    <w:rsid w:val="003C4058"/>
    <w:rsid w:val="003C70EF"/>
    <w:rsid w:val="003D7CAC"/>
    <w:rsid w:val="003F71FB"/>
    <w:rsid w:val="004267F3"/>
    <w:rsid w:val="0043390F"/>
    <w:rsid w:val="00480CEF"/>
    <w:rsid w:val="004B79CC"/>
    <w:rsid w:val="004C3817"/>
    <w:rsid w:val="004D5FA6"/>
    <w:rsid w:val="004F7589"/>
    <w:rsid w:val="005007B0"/>
    <w:rsid w:val="005033A0"/>
    <w:rsid w:val="00503E36"/>
    <w:rsid w:val="00515174"/>
    <w:rsid w:val="00585E0B"/>
    <w:rsid w:val="005936B9"/>
    <w:rsid w:val="005A3558"/>
    <w:rsid w:val="005A61CE"/>
    <w:rsid w:val="005B071D"/>
    <w:rsid w:val="006107B0"/>
    <w:rsid w:val="00631210"/>
    <w:rsid w:val="00682B42"/>
    <w:rsid w:val="006A0EC7"/>
    <w:rsid w:val="006C4F7A"/>
    <w:rsid w:val="006D582A"/>
    <w:rsid w:val="006F01DE"/>
    <w:rsid w:val="006F3919"/>
    <w:rsid w:val="007006E8"/>
    <w:rsid w:val="0070218B"/>
    <w:rsid w:val="007806D7"/>
    <w:rsid w:val="007B5C78"/>
    <w:rsid w:val="007C34FD"/>
    <w:rsid w:val="007D19D5"/>
    <w:rsid w:val="007D3DA8"/>
    <w:rsid w:val="007E7070"/>
    <w:rsid w:val="008076B4"/>
    <w:rsid w:val="0082467D"/>
    <w:rsid w:val="00825980"/>
    <w:rsid w:val="00827522"/>
    <w:rsid w:val="00890B6E"/>
    <w:rsid w:val="008946E0"/>
    <w:rsid w:val="008D6A72"/>
    <w:rsid w:val="008F1714"/>
    <w:rsid w:val="008F5F83"/>
    <w:rsid w:val="00902A01"/>
    <w:rsid w:val="00937870"/>
    <w:rsid w:val="00946CA6"/>
    <w:rsid w:val="009705E6"/>
    <w:rsid w:val="00977690"/>
    <w:rsid w:val="00983299"/>
    <w:rsid w:val="009906F5"/>
    <w:rsid w:val="009A0666"/>
    <w:rsid w:val="009E6B06"/>
    <w:rsid w:val="00A01DBD"/>
    <w:rsid w:val="00A04CDA"/>
    <w:rsid w:val="00A0769E"/>
    <w:rsid w:val="00A14BA7"/>
    <w:rsid w:val="00A30C12"/>
    <w:rsid w:val="00A65C7F"/>
    <w:rsid w:val="00A6653D"/>
    <w:rsid w:val="00A7688D"/>
    <w:rsid w:val="00A902C3"/>
    <w:rsid w:val="00A95615"/>
    <w:rsid w:val="00AB31B0"/>
    <w:rsid w:val="00B105A6"/>
    <w:rsid w:val="00B420B7"/>
    <w:rsid w:val="00BA2A49"/>
    <w:rsid w:val="00BB488D"/>
    <w:rsid w:val="00BF6C40"/>
    <w:rsid w:val="00C17969"/>
    <w:rsid w:val="00C17B5C"/>
    <w:rsid w:val="00C2151C"/>
    <w:rsid w:val="00C37DFE"/>
    <w:rsid w:val="00C5584B"/>
    <w:rsid w:val="00C64646"/>
    <w:rsid w:val="00CA001A"/>
    <w:rsid w:val="00CE295D"/>
    <w:rsid w:val="00D22B74"/>
    <w:rsid w:val="00D2632E"/>
    <w:rsid w:val="00D3298E"/>
    <w:rsid w:val="00D557A5"/>
    <w:rsid w:val="00DB0715"/>
    <w:rsid w:val="00DE54E2"/>
    <w:rsid w:val="00E259AE"/>
    <w:rsid w:val="00E4321B"/>
    <w:rsid w:val="00E85DB8"/>
    <w:rsid w:val="00EA57F8"/>
    <w:rsid w:val="00EA73BD"/>
    <w:rsid w:val="00EB4A98"/>
    <w:rsid w:val="00EB4E14"/>
    <w:rsid w:val="00EC3EBE"/>
    <w:rsid w:val="00EE259A"/>
    <w:rsid w:val="00EE588C"/>
    <w:rsid w:val="00EF1D40"/>
    <w:rsid w:val="00EF1DBE"/>
    <w:rsid w:val="00EF4CB9"/>
    <w:rsid w:val="00F174F4"/>
    <w:rsid w:val="00F27549"/>
    <w:rsid w:val="00F50BEA"/>
    <w:rsid w:val="00F81827"/>
    <w:rsid w:val="00F96AB3"/>
    <w:rsid w:val="00FE3622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482F"/>
  <w15:docId w15:val="{46730B10-FEAA-40FC-856E-D9FC986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DA"/>
    <w:pPr>
      <w:spacing w:before="120" w:after="120"/>
    </w:pPr>
  </w:style>
  <w:style w:type="paragraph" w:styleId="Heading1">
    <w:name w:val="heading 1"/>
    <w:basedOn w:val="Normal"/>
    <w:next w:val="Normal"/>
    <w:qFormat/>
    <w:rsid w:val="00E259AE"/>
    <w:pPr>
      <w:keepNext/>
      <w:keepLines/>
      <w:spacing w:before="360"/>
      <w:outlineLvl w:val="0"/>
    </w:pPr>
    <w:rPr>
      <w:b/>
      <w:color w:val="0076BC"/>
      <w:sz w:val="32"/>
      <w:szCs w:val="32"/>
    </w:rPr>
  </w:style>
  <w:style w:type="paragraph" w:styleId="Heading2">
    <w:name w:val="heading 2"/>
    <w:basedOn w:val="Normal"/>
    <w:next w:val="Normal"/>
    <w:qFormat/>
    <w:rsid w:val="009705E6"/>
    <w:pPr>
      <w:keepNext/>
      <w:keepLines/>
      <w:spacing w:before="36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qFormat/>
    <w:rsid w:val="00E259AE"/>
    <w:pPr>
      <w:keepNext/>
      <w:keepLines/>
      <w:spacing w:before="320" w:after="80"/>
      <w:outlineLvl w:val="2"/>
    </w:pPr>
    <w:rPr>
      <w:b/>
      <w:color w:val="5B9BD5"/>
      <w:sz w:val="24"/>
      <w:szCs w:val="28"/>
      <w14:textFill>
        <w14:solidFill>
          <w14:srgbClr w14:val="5B9BD5">
            <w14:lumMod w14:val="75000"/>
          </w14:srgbClr>
        </w14:solidFill>
      </w14:textFill>
    </w:rPr>
  </w:style>
  <w:style w:type="paragraph" w:styleId="Heading4">
    <w:name w:val="heading 4"/>
    <w:basedOn w:val="Normal"/>
    <w:next w:val="Normal"/>
    <w:qFormat/>
    <w:rsid w:val="002458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rsid w:val="00245843"/>
    <w:pPr>
      <w:keepNext/>
      <w:keepLines/>
      <w:spacing w:before="240" w:after="80"/>
      <w:outlineLvl w:val="4"/>
    </w:pPr>
    <w:rPr>
      <w:i/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215B92"/>
    <w:pPr>
      <w:keepNext/>
      <w:keepLines/>
      <w:jc w:val="center"/>
    </w:pPr>
    <w:rPr>
      <w:b/>
      <w:color w:val="0076BC"/>
      <w:sz w:val="44"/>
      <w:szCs w:val="36"/>
    </w:rPr>
  </w:style>
  <w:style w:type="paragraph" w:styleId="Subtitle">
    <w:name w:val="Subtitle"/>
    <w:basedOn w:val="Normal"/>
    <w:next w:val="Normal"/>
    <w:qFormat/>
    <w:rsid w:val="00215B92"/>
    <w:pPr>
      <w:keepNext/>
      <w:keepLines/>
      <w:spacing w:after="320"/>
      <w:jc w:val="center"/>
    </w:pPr>
    <w:rPr>
      <w:rFonts w:ascii="Arial" w:eastAsia="Arial" w:hAnsi="Arial" w:cs="Arial"/>
      <w:i/>
      <w:noProof/>
      <w:color w:val="0076BC"/>
      <w:sz w:val="28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BE"/>
  </w:style>
  <w:style w:type="paragraph" w:styleId="Footer">
    <w:name w:val="footer"/>
    <w:basedOn w:val="Normal"/>
    <w:link w:val="Foot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BE"/>
  </w:style>
  <w:style w:type="paragraph" w:styleId="NoSpacing">
    <w:name w:val="No Spacing"/>
    <w:uiPriority w:val="1"/>
    <w:qFormat/>
    <w:rsid w:val="0070218B"/>
  </w:style>
  <w:style w:type="character" w:styleId="IntenseEmphasis">
    <w:name w:val="Intense Emphasis"/>
    <w:basedOn w:val="DefaultParagraphFont"/>
    <w:uiPriority w:val="21"/>
    <w:qFormat/>
    <w:rsid w:val="0070218B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06E8"/>
    <w:pPr>
      <w:ind w:left="720"/>
      <w:contextualSpacing/>
    </w:pPr>
  </w:style>
  <w:style w:type="paragraph" w:customStyle="1" w:styleId="TableHeadCenterTablesandCharts">
    <w:name w:val="Table Head Center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jc w:val="center"/>
      <w:textAlignment w:val="center"/>
    </w:pPr>
    <w:rPr>
      <w:rFonts w:eastAsiaTheme="minorHAnsi"/>
      <w:b/>
      <w:bCs/>
      <w:color w:val="FFFFFF"/>
    </w:rPr>
  </w:style>
  <w:style w:type="paragraph" w:customStyle="1" w:styleId="TableTextTablesandCharts">
    <w:name w:val="Table Text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eastAsiaTheme="minorHAnsi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0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04CDA"/>
    <w:pPr>
      <w:spacing w:after="0"/>
    </w:pPr>
  </w:style>
  <w:style w:type="character" w:customStyle="1" w:styleId="TabletextChar">
    <w:name w:val="Table text Char"/>
    <w:basedOn w:val="DefaultParagraphFont"/>
    <w:link w:val="Tabletext"/>
    <w:rsid w:val="00A0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Piper Hale</dc:creator>
  <cp:lastModifiedBy>Piper Hale</cp:lastModifiedBy>
  <cp:revision>7</cp:revision>
  <dcterms:created xsi:type="dcterms:W3CDTF">2021-05-07T21:03:00Z</dcterms:created>
  <dcterms:modified xsi:type="dcterms:W3CDTF">2021-05-07T21:12:00Z</dcterms:modified>
</cp:coreProperties>
</file>